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b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006EB7">
      <w:pPr>
        <w:tabs>
          <w:tab w:val="left" w:pos="567"/>
        </w:tabs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 xml:space="preserve">ДОКУМЕНТАЦИЯ </w:t>
      </w:r>
      <w:r w:rsidR="00B35EDF" w:rsidRPr="006E0AF1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8739F0">
        <w:rPr>
          <w:rFonts w:eastAsia="Calibri"/>
          <w:b/>
          <w:sz w:val="28"/>
          <w:szCs w:val="28"/>
          <w:lang w:eastAsia="en-US"/>
        </w:rPr>
        <w:t>ОТКРЫТОМУ</w:t>
      </w:r>
      <w:r w:rsidR="006D3439" w:rsidRPr="006E0AF1">
        <w:rPr>
          <w:rFonts w:eastAsia="Calibri"/>
          <w:b/>
          <w:sz w:val="28"/>
          <w:szCs w:val="28"/>
          <w:lang w:eastAsia="en-US"/>
        </w:rPr>
        <w:t xml:space="preserve"> </w:t>
      </w:r>
      <w:r w:rsidRPr="006E0AF1">
        <w:rPr>
          <w:rFonts w:eastAsia="Calibri"/>
          <w:b/>
          <w:sz w:val="28"/>
          <w:szCs w:val="28"/>
          <w:lang w:eastAsia="en-US"/>
        </w:rPr>
        <w:t>ЗАПРОСУ ПРЕДЛОЖЕНИЙ</w:t>
      </w:r>
    </w:p>
    <w:p w:rsidR="00FF3514" w:rsidRDefault="00FF3514" w:rsidP="00006EB7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6E0AF1" w:rsidRPr="008739F0" w:rsidRDefault="006E0AF1" w:rsidP="008739F0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8"/>
          <w:szCs w:val="28"/>
          <w:lang w:eastAsia="en-US"/>
        </w:rPr>
      </w:pPr>
      <w:r w:rsidRPr="008739F0">
        <w:rPr>
          <w:sz w:val="28"/>
          <w:szCs w:val="28"/>
        </w:rPr>
        <w:t>На право заключения договора на</w:t>
      </w:r>
      <w:r w:rsidR="008739F0" w:rsidRPr="008739F0">
        <w:rPr>
          <w:sz w:val="28"/>
          <w:szCs w:val="28"/>
        </w:rPr>
        <w:t xml:space="preserve"> оказание комплексных услуг, в том числе юридически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>, консультационны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и ины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аналогичны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8739F0" w:rsidRPr="008739F0">
        <w:rPr>
          <w:sz w:val="28"/>
          <w:szCs w:val="28"/>
          <w:lang w:bidi="ru-RU"/>
        </w:rPr>
        <w:t xml:space="preserve"> ГРС «Сургут» - КСПГ «Сургут»</w:t>
      </w:r>
      <w:r w:rsidR="008739F0" w:rsidRPr="008739F0">
        <w:rPr>
          <w:sz w:val="28"/>
          <w:szCs w:val="28"/>
        </w:rPr>
        <w:t>, а также по получению градостроительного плана земельного участка (ГПЗУ</w:t>
      </w:r>
      <w:r w:rsidR="008739F0">
        <w:rPr>
          <w:sz w:val="28"/>
          <w:szCs w:val="28"/>
        </w:rPr>
        <w:t>)</w:t>
      </w:r>
    </w:p>
    <w:p w:rsidR="007F0038" w:rsidRPr="008739F0" w:rsidRDefault="007F0038" w:rsidP="008739F0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8739F0">
      <w:pPr>
        <w:tabs>
          <w:tab w:val="left" w:pos="567"/>
        </w:tabs>
        <w:spacing w:after="200"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D26D3B" w:rsidRPr="00C727A8" w:rsidRDefault="00134E95" w:rsidP="00D26D3B">
      <w:pPr>
        <w:pStyle w:val="20"/>
        <w:rPr>
          <w:rFonts w:ascii="Calibri" w:hAnsi="Calibri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27542" w:history="1">
        <w:r w:rsidR="00D26D3B" w:rsidRPr="000C1584">
          <w:rPr>
            <w:rStyle w:val="ad"/>
          </w:rPr>
          <w:t>ОБЩИЕ ПОЛОЖЕНИЯ</w:t>
        </w:r>
        <w:r w:rsidR="00D26D3B">
          <w:rPr>
            <w:webHidden/>
          </w:rPr>
          <w:tab/>
        </w:r>
        <w:r w:rsidR="00D26D3B">
          <w:rPr>
            <w:webHidden/>
          </w:rPr>
          <w:fldChar w:fldCharType="begin"/>
        </w:r>
        <w:r w:rsidR="00D26D3B">
          <w:rPr>
            <w:webHidden/>
          </w:rPr>
          <w:instrText xml:space="preserve"> PAGEREF _Toc36227542 \h </w:instrText>
        </w:r>
        <w:r w:rsidR="00D26D3B">
          <w:rPr>
            <w:webHidden/>
          </w:rPr>
        </w:r>
        <w:r w:rsidR="00D26D3B">
          <w:rPr>
            <w:webHidden/>
          </w:rPr>
          <w:fldChar w:fldCharType="separate"/>
        </w:r>
        <w:r w:rsidR="00D26D3B">
          <w:rPr>
            <w:webHidden/>
          </w:rPr>
          <w:t>3</w:t>
        </w:r>
        <w:r w:rsidR="00D26D3B"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3" w:history="1">
        <w:r w:rsidRPr="000C1584">
          <w:rPr>
            <w:rStyle w:val="ad"/>
          </w:rPr>
          <w:t>1.1.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Общие сведения о процедуре открытого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4" w:history="1">
        <w:r w:rsidRPr="000C1584">
          <w:rPr>
            <w:rStyle w:val="ad"/>
            <w:iCs/>
          </w:rPr>
          <w:t>1.2.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5" w:history="1">
        <w:r w:rsidRPr="000C1584">
          <w:rPr>
            <w:rStyle w:val="ad"/>
            <w:iCs/>
          </w:rPr>
          <w:t>1.3.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  <w:iCs/>
          </w:rPr>
          <w:t>Обжалование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6" w:history="1">
        <w:r w:rsidRPr="000C1584">
          <w:rPr>
            <w:rStyle w:val="ad"/>
          </w:rPr>
          <w:t>1.4.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  <w:iCs/>
          </w:rPr>
          <w:t>Прочие</w:t>
        </w:r>
        <w:r w:rsidRPr="000C1584">
          <w:rPr>
            <w:rStyle w:val="ad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7" w:history="1">
        <w:r w:rsidRPr="000C1584">
          <w:rPr>
            <w:rStyle w:val="ad"/>
          </w:rPr>
          <w:t>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ОБЩИЙ ПОРЯДОК ПРОВЕДЕНИЯ ОТКРЫТОГО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8" w:history="1">
        <w:r w:rsidRPr="000C1584">
          <w:rPr>
            <w:rStyle w:val="ad"/>
          </w:rPr>
          <w:t>2.1.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Запрос предложений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49" w:history="1">
        <w:r w:rsidRPr="000C1584">
          <w:rPr>
            <w:rStyle w:val="ad"/>
          </w:rPr>
          <w:t>2.2.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Извещения о проведении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0" w:history="1">
        <w:r w:rsidRPr="000C1584">
          <w:rPr>
            <w:rStyle w:val="ad"/>
          </w:rPr>
          <w:t>2.3.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 к сроку действия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1" w:history="1">
        <w:r w:rsidRPr="000C1584">
          <w:rPr>
            <w:rStyle w:val="ad"/>
          </w:rPr>
          <w:t>2.4.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 к языку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2" w:history="1">
        <w:r w:rsidRPr="000C1584">
          <w:rPr>
            <w:rStyle w:val="ad"/>
          </w:rPr>
          <w:t>2.5.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 к валюте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3" w:history="1">
        <w:r w:rsidRPr="000C1584">
          <w:rPr>
            <w:rStyle w:val="ad"/>
          </w:rPr>
          <w:t>2.6.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Предельная (начальная) цена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4" w:history="1">
        <w:r w:rsidRPr="000C1584">
          <w:rPr>
            <w:rStyle w:val="ad"/>
          </w:rPr>
          <w:t>2.7.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Изменение и отзыв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5" w:history="1">
        <w:r w:rsidRPr="000C1584">
          <w:rPr>
            <w:rStyle w:val="ad"/>
          </w:rPr>
          <w:t>2.8.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Разъяснение Закупочной документации, внесение изменений и поправок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6" w:history="1">
        <w:r w:rsidRPr="000C1584">
          <w:rPr>
            <w:rStyle w:val="ad"/>
          </w:rPr>
          <w:t>2.9.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Внесение изменений в Закупочную документацию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7" w:history="1">
        <w:r w:rsidRPr="000C1584">
          <w:rPr>
            <w:rStyle w:val="ad"/>
          </w:rPr>
          <w:t>2.10.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Подача Заявок на участие в Запросе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8" w:history="1">
        <w:r w:rsidRPr="000C1584">
          <w:rPr>
            <w:rStyle w:val="ad"/>
          </w:rPr>
          <w:t>2.11.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Вскрытие конвертов, рассмотрение и оценка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59" w:history="1">
        <w:r w:rsidRPr="000C1584">
          <w:rPr>
            <w:rStyle w:val="ad"/>
          </w:rPr>
          <w:t>2.12.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Требования, предъявляемые к Участникам закупки, а также привлекаемых им для исполнения договора соисполнителей (субподрядчиков)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0" w:history="1">
        <w:r w:rsidRPr="000C1584">
          <w:rPr>
            <w:rStyle w:val="ad"/>
          </w:rPr>
          <w:t>2.13.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Оценочная стадия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1" w:history="1">
        <w:r w:rsidRPr="000C1584">
          <w:rPr>
            <w:rStyle w:val="ad"/>
          </w:rPr>
          <w:t>2.2.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Принятие решения о проведении Уторговывания и определение победителя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2" w:history="1">
        <w:r w:rsidRPr="000C1584">
          <w:rPr>
            <w:rStyle w:val="ad"/>
          </w:rPr>
          <w:t>2.3.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Подписание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3" w:history="1">
        <w:r w:rsidRPr="000C1584">
          <w:rPr>
            <w:rStyle w:val="ad"/>
          </w:rPr>
          <w:t>3.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ИНСТРУКЦИЯ ПО ПОДГОТОВКЕ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4" w:history="1">
        <w:r w:rsidRPr="000C1584">
          <w:rPr>
            <w:rStyle w:val="ad"/>
          </w:rPr>
          <w:t>3.1.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 к заявке на участие в Запросе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5" w:history="1">
        <w:r w:rsidRPr="000C1584">
          <w:rPr>
            <w:rStyle w:val="ad"/>
          </w:rPr>
          <w:t>3.2.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Требования к подготовке коммерческого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6" w:history="1">
        <w:r w:rsidRPr="000C1584">
          <w:rPr>
            <w:rStyle w:val="ad"/>
          </w:rPr>
          <w:t>4.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ПРОЕКТ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7" w:history="1">
        <w:r w:rsidRPr="000C1584">
          <w:rPr>
            <w:rStyle w:val="ad"/>
          </w:rPr>
          <w:t>5.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ТЕХНИЧЕСКОЕ ЗАДАНИЕ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8" w:history="1">
        <w:r w:rsidRPr="000C1584">
          <w:rPr>
            <w:rStyle w:val="ad"/>
          </w:rPr>
          <w:t>6.</w:t>
        </w:r>
        <w:r w:rsidRPr="00C727A8">
          <w:rPr>
            <w:rFonts w:ascii="Calibri" w:hAnsi="Calibri"/>
            <w:snapToGrid/>
            <w:sz w:val="22"/>
            <w:szCs w:val="22"/>
          </w:rPr>
          <w:tab/>
        </w:r>
        <w:r w:rsidRPr="000C1584">
          <w:rPr>
            <w:rStyle w:val="ad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69" w:history="1">
        <w:r w:rsidRPr="000C1584">
          <w:rPr>
            <w:rStyle w:val="ad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26D3B" w:rsidRPr="00C727A8" w:rsidRDefault="00D26D3B" w:rsidP="00D26D3B">
      <w:pPr>
        <w:pStyle w:val="20"/>
        <w:rPr>
          <w:rFonts w:ascii="Calibri" w:hAnsi="Calibri"/>
          <w:snapToGrid/>
          <w:sz w:val="22"/>
          <w:szCs w:val="22"/>
        </w:rPr>
      </w:pPr>
      <w:hyperlink w:anchor="_Toc36227570" w:history="1">
        <w:r w:rsidRPr="000C1584">
          <w:rPr>
            <w:rStyle w:val="ad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_Toc36227570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9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27542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496345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 w:after="0"/>
        <w:ind w:left="0" w:firstLine="709"/>
        <w:jc w:val="both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27543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r w:rsidRPr="00FF57EB">
        <w:rPr>
          <w:sz w:val="24"/>
          <w:szCs w:val="24"/>
        </w:rPr>
        <w:t xml:space="preserve">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запроса предложений</w:t>
      </w:r>
      <w:bookmarkEnd w:id="24"/>
      <w:bookmarkEnd w:id="25"/>
    </w:p>
    <w:p w:rsidR="00643532" w:rsidRPr="00842C4D" w:rsidRDefault="006E0AF1" w:rsidP="00496345">
      <w:pPr>
        <w:autoSpaceDE w:val="0"/>
        <w:spacing w:line="240" w:lineRule="auto"/>
        <w:ind w:firstLine="0"/>
        <w:rPr>
          <w:color w:val="009933"/>
          <w:sz w:val="24"/>
          <w:szCs w:val="24"/>
          <w:shd w:val="clear" w:color="auto" w:fill="FFFFFF"/>
        </w:rPr>
      </w:pPr>
      <w:bookmarkStart w:id="26" w:name="_Ref55193512"/>
      <w:bookmarkStart w:id="27" w:name="Общие_сведения"/>
      <w:r w:rsidRPr="006E0AF1">
        <w:rPr>
          <w:b/>
          <w:bCs w:val="0"/>
          <w:sz w:val="24"/>
          <w:szCs w:val="24"/>
        </w:rPr>
        <w:t>Заказчик</w:t>
      </w:r>
      <w:r>
        <w:rPr>
          <w:sz w:val="24"/>
          <w:szCs w:val="24"/>
        </w:rPr>
        <w:t xml:space="preserve"> – </w:t>
      </w:r>
      <w:r w:rsidR="00415F6D" w:rsidRPr="00FF57EB">
        <w:rPr>
          <w:sz w:val="24"/>
          <w:szCs w:val="24"/>
        </w:rPr>
        <w:t>Общество с ограниченной ответственностью</w:t>
      </w:r>
      <w:r w:rsidR="00A96FB6" w:rsidRPr="00FF57EB">
        <w:rPr>
          <w:sz w:val="24"/>
          <w:szCs w:val="24"/>
        </w:rPr>
        <w:t xml:space="preserve"> «Газпром </w:t>
      </w:r>
      <w:r w:rsidR="0066656E" w:rsidRPr="00FF57EB">
        <w:rPr>
          <w:sz w:val="24"/>
          <w:szCs w:val="24"/>
        </w:rPr>
        <w:t>СПГ технологии</w:t>
      </w:r>
      <w:r w:rsidR="00A96FB6" w:rsidRPr="00FF57EB">
        <w:rPr>
          <w:sz w:val="24"/>
          <w:szCs w:val="24"/>
        </w:rPr>
        <w:t xml:space="preserve">», </w:t>
      </w:r>
      <w:r w:rsidR="001075F2" w:rsidRPr="00FF57EB">
        <w:rPr>
          <w:sz w:val="24"/>
          <w:szCs w:val="24"/>
        </w:rPr>
        <w:t xml:space="preserve">место нахождения: Российская Федерация, </w:t>
      </w:r>
      <w:r w:rsidR="0066656E" w:rsidRPr="00FF57EB">
        <w:rPr>
          <w:sz w:val="24"/>
          <w:szCs w:val="24"/>
        </w:rPr>
        <w:t>197022</w:t>
      </w:r>
      <w:r w:rsidR="001075F2" w:rsidRPr="00FF57EB">
        <w:rPr>
          <w:sz w:val="24"/>
          <w:szCs w:val="24"/>
        </w:rPr>
        <w:t xml:space="preserve">, город Санкт-Петербург, </w:t>
      </w:r>
      <w:r w:rsidR="0066656E" w:rsidRPr="00FF57EB">
        <w:rPr>
          <w:sz w:val="24"/>
          <w:szCs w:val="24"/>
        </w:rPr>
        <w:t>Аптекарская</w:t>
      </w:r>
      <w:r w:rsidR="001075F2" w:rsidRPr="00FF57EB">
        <w:rPr>
          <w:sz w:val="24"/>
          <w:szCs w:val="24"/>
        </w:rPr>
        <w:t xml:space="preserve"> набережная, дом 20 литер А.</w:t>
      </w:r>
      <w:r w:rsidR="004D0D8A">
        <w:rPr>
          <w:sz w:val="24"/>
          <w:szCs w:val="24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пом</w:t>
      </w:r>
      <w:r w:rsidR="004D0D8A">
        <w:rPr>
          <w:rFonts w:ascii="Book Antiqua" w:hAnsi="Book Antiqua" w:cs="Segoe UI"/>
          <w:sz w:val="23"/>
          <w:szCs w:val="23"/>
        </w:rPr>
        <w:t>.</w:t>
      </w:r>
      <w:r w:rsidR="004D0D8A" w:rsidRPr="00C85F7A">
        <w:rPr>
          <w:rFonts w:ascii="Book Antiqua" w:hAnsi="Book Antiqua" w:cs="Segoe UI"/>
          <w:sz w:val="23"/>
          <w:szCs w:val="23"/>
        </w:rPr>
        <w:t>/офис</w:t>
      </w:r>
      <w:r w:rsidR="004D0D8A" w:rsidRPr="008A1805">
        <w:rPr>
          <w:rFonts w:ascii="Book Antiqua" w:hAnsi="Book Antiqua" w:cs="Segoe UI"/>
          <w:sz w:val="23"/>
          <w:szCs w:val="23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16-Н/320</w:t>
      </w:r>
      <w:r w:rsidR="001075F2" w:rsidRPr="00FF57EB">
        <w:rPr>
          <w:sz w:val="24"/>
          <w:szCs w:val="24"/>
        </w:rPr>
        <w:t>,</w:t>
      </w:r>
      <w:r w:rsidR="00975DEF" w:rsidRPr="00FF57EB">
        <w:rPr>
          <w:sz w:val="24"/>
          <w:szCs w:val="24"/>
        </w:rPr>
        <w:t xml:space="preserve"> являющийся </w:t>
      </w:r>
      <w:r w:rsidR="004D47BB">
        <w:rPr>
          <w:sz w:val="24"/>
          <w:szCs w:val="24"/>
        </w:rPr>
        <w:t>о</w:t>
      </w:r>
      <w:r w:rsidR="00975DEF" w:rsidRPr="00FF57EB">
        <w:rPr>
          <w:sz w:val="24"/>
          <w:szCs w:val="24"/>
        </w:rPr>
        <w:t>рганизатором</w:t>
      </w:r>
      <w:r w:rsidR="00A96FB6" w:rsidRPr="00FF57EB">
        <w:rPr>
          <w:sz w:val="24"/>
          <w:szCs w:val="24"/>
        </w:rPr>
        <w:t xml:space="preserve">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A96FB6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Организатор)</w:t>
      </w:r>
      <w:r w:rsidR="00A96FB6" w:rsidRPr="00FF57EB">
        <w:rPr>
          <w:sz w:val="24"/>
          <w:szCs w:val="24"/>
        </w:rPr>
        <w:t xml:space="preserve">, </w:t>
      </w:r>
      <w:bookmarkStart w:id="28" w:name="_Ref93209175"/>
      <w:bookmarkEnd w:id="26"/>
      <w:bookmarkEnd w:id="27"/>
      <w:r w:rsidR="004D47BB">
        <w:rPr>
          <w:sz w:val="24"/>
          <w:szCs w:val="24"/>
        </w:rPr>
        <w:t>и</w:t>
      </w:r>
      <w:r w:rsidR="001075F2" w:rsidRPr="00FF57EB">
        <w:rPr>
          <w:sz w:val="24"/>
          <w:szCs w:val="24"/>
        </w:rPr>
        <w:t xml:space="preserve">звещением о проведении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Извещение)</w:t>
      </w:r>
      <w:r w:rsidR="001075F2" w:rsidRPr="00FF57EB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пригл</w:t>
      </w:r>
      <w:r>
        <w:rPr>
          <w:sz w:val="24"/>
          <w:szCs w:val="24"/>
        </w:rPr>
        <w:t>а</w:t>
      </w:r>
      <w:r w:rsidR="008B7FF8">
        <w:rPr>
          <w:sz w:val="24"/>
          <w:szCs w:val="24"/>
        </w:rPr>
        <w:t>шает</w:t>
      </w:r>
      <w:r w:rsidR="001075F2" w:rsidRPr="00FF57EB">
        <w:rPr>
          <w:sz w:val="24"/>
          <w:szCs w:val="24"/>
        </w:rPr>
        <w:t xml:space="preserve"> юридических лиц и индивидуальных предпринимателей (далее</w:t>
      </w:r>
      <w:r w:rsidR="005D6D34">
        <w:rPr>
          <w:sz w:val="24"/>
          <w:szCs w:val="24"/>
        </w:rPr>
        <w:t xml:space="preserve"> – </w:t>
      </w:r>
      <w:r w:rsidR="001075F2" w:rsidRPr="00FF57EB">
        <w:rPr>
          <w:sz w:val="24"/>
          <w:szCs w:val="24"/>
        </w:rPr>
        <w:t xml:space="preserve">Участники) к участию в 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 (далее</w:t>
      </w:r>
      <w:r w:rsidR="005D6D34">
        <w:rPr>
          <w:sz w:val="24"/>
          <w:szCs w:val="24"/>
        </w:rPr>
        <w:t xml:space="preserve"> – </w:t>
      </w:r>
      <w:r w:rsidR="00110462">
        <w:rPr>
          <w:sz w:val="24"/>
          <w:szCs w:val="24"/>
        </w:rPr>
        <w:t>З</w:t>
      </w:r>
      <w:r w:rsidR="001075F2" w:rsidRPr="00FF57EB">
        <w:rPr>
          <w:sz w:val="24"/>
          <w:szCs w:val="24"/>
        </w:rPr>
        <w:t>апрос предложений</w:t>
      </w:r>
      <w:r w:rsidR="000C4F0D" w:rsidRPr="00FF57EB">
        <w:rPr>
          <w:sz w:val="24"/>
          <w:szCs w:val="24"/>
        </w:rPr>
        <w:t>)</w:t>
      </w:r>
      <w:r w:rsidR="000B3053" w:rsidRPr="00FF57EB">
        <w:rPr>
          <w:sz w:val="24"/>
          <w:szCs w:val="24"/>
        </w:rPr>
        <w:t xml:space="preserve"> </w:t>
      </w:r>
      <w:r w:rsidR="005D23E2" w:rsidRPr="00FF57EB">
        <w:rPr>
          <w:sz w:val="24"/>
          <w:szCs w:val="24"/>
        </w:rPr>
        <w:t xml:space="preserve">на </w:t>
      </w:r>
      <w:bookmarkEnd w:id="28"/>
      <w:r w:rsidR="007B331E" w:rsidRPr="00FF57EB">
        <w:rPr>
          <w:sz w:val="24"/>
          <w:szCs w:val="24"/>
        </w:rPr>
        <w:t>право заключения договор</w:t>
      </w:r>
      <w:r w:rsidR="0049226E" w:rsidRPr="00FF57EB">
        <w:rPr>
          <w:sz w:val="24"/>
          <w:szCs w:val="24"/>
        </w:rPr>
        <w:t>а</w:t>
      </w:r>
      <w:r>
        <w:rPr>
          <w:sz w:val="24"/>
          <w:szCs w:val="24"/>
        </w:rPr>
        <w:t xml:space="preserve"> на</w:t>
      </w:r>
      <w:r w:rsidR="008739F0">
        <w:rPr>
          <w:sz w:val="24"/>
          <w:szCs w:val="24"/>
        </w:rPr>
        <w:t xml:space="preserve"> </w:t>
      </w:r>
      <w:r w:rsidR="008739F0" w:rsidRPr="008739F0">
        <w:rPr>
          <w:b/>
          <w:bCs w:val="0"/>
          <w:sz w:val="24"/>
          <w:szCs w:val="24"/>
        </w:rPr>
        <w:t>оказание комплексных услуг,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ГРС «Сургут» - КСПГ «Сургут», а также по получению градостроительного плана земельного участка (ГПЗУ)</w:t>
      </w:r>
      <w:r w:rsidR="00842C4D">
        <w:rPr>
          <w:rFonts w:eastAsia="Calibri"/>
          <w:b/>
          <w:szCs w:val="24"/>
          <w:lang w:eastAsia="en-US"/>
        </w:rPr>
        <w:t xml:space="preserve"> </w:t>
      </w:r>
      <w:r w:rsidR="00842C4D" w:rsidRPr="00842C4D">
        <w:rPr>
          <w:rFonts w:eastAsia="Calibri"/>
          <w:bCs w:val="0"/>
          <w:sz w:val="24"/>
          <w:szCs w:val="24"/>
          <w:lang w:eastAsia="en-US"/>
        </w:rPr>
        <w:t xml:space="preserve">размещенном на сайте Организатора по адресу: </w:t>
      </w:r>
      <w:hyperlink r:id="rId8" w:history="1">
        <w:hyperlink r:id="rId9" w:history="1">
          <w:r w:rsidR="00842C4D" w:rsidRPr="009F0D6E">
            <w:rPr>
              <w:rStyle w:val="ad"/>
              <w:sz w:val="24"/>
              <w:szCs w:val="24"/>
            </w:rPr>
            <w:t>https://www.gspgt.ru/</w:t>
          </w:r>
        </w:hyperlink>
      </w:hyperlink>
      <w:r w:rsidR="00842C4D">
        <w:rPr>
          <w:color w:val="009933"/>
          <w:sz w:val="24"/>
          <w:szCs w:val="24"/>
          <w:shd w:val="clear" w:color="auto" w:fill="FFFFFF"/>
        </w:rPr>
        <w:t>.</w:t>
      </w:r>
    </w:p>
    <w:p w:rsidR="00A96FB6" w:rsidRPr="00FF57EB" w:rsidRDefault="00A96FB6" w:rsidP="007C3B17">
      <w:pPr>
        <w:pStyle w:val="Times12"/>
        <w:numPr>
          <w:ilvl w:val="2"/>
          <w:numId w:val="8"/>
        </w:numPr>
        <w:tabs>
          <w:tab w:val="clear" w:pos="1260"/>
          <w:tab w:val="num" w:pos="0"/>
          <w:tab w:val="left" w:pos="567"/>
          <w:tab w:val="left" w:pos="1134"/>
        </w:tabs>
        <w:ind w:left="0" w:firstLine="709"/>
      </w:pPr>
      <w:r w:rsidRPr="00FF57EB">
        <w:t xml:space="preserve">Проект </w:t>
      </w:r>
      <w:r w:rsidR="008A49C3" w:rsidRPr="00FF57EB">
        <w:t>д</w:t>
      </w:r>
      <w:r w:rsidRPr="00FF57EB">
        <w:t>оговор</w:t>
      </w:r>
      <w:r w:rsidR="000864F5" w:rsidRPr="00FF57EB">
        <w:t>а</w:t>
      </w:r>
      <w:r w:rsidRPr="00FF57EB">
        <w:t>, которы</w:t>
      </w:r>
      <w:r w:rsidR="000864F5" w:rsidRPr="00FF57EB">
        <w:t>й</w:t>
      </w:r>
      <w:r w:rsidRPr="00FF57EB">
        <w:t xml:space="preserve"> буд</w:t>
      </w:r>
      <w:r w:rsidR="000864F5" w:rsidRPr="00FF57EB">
        <w:t>е</w:t>
      </w:r>
      <w:r w:rsidRPr="00FF57EB">
        <w:t>т заключен по результата</w:t>
      </w:r>
      <w:r w:rsidRPr="00FF57EB">
        <w:t>м</w:t>
      </w:r>
      <w:r w:rsidRPr="00FF57EB">
        <w:t xml:space="preserve"> данно</w:t>
      </w:r>
      <w:r w:rsidR="00110462">
        <w:t>го З</w:t>
      </w:r>
      <w:r w:rsidRPr="00FF57EB">
        <w:t xml:space="preserve">апроса предложений, приведен в разделе </w:t>
      </w:r>
      <w:r w:rsidR="00FF57EB" w:rsidRPr="00FF57EB">
        <w:t>4</w:t>
      </w:r>
      <w:r w:rsidRPr="00FF57EB">
        <w:t xml:space="preserve">. 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9" w:name="_Toc200440589"/>
      <w:bookmarkStart w:id="30" w:name="_Toc200441642"/>
      <w:bookmarkStart w:id="31" w:name="_Toc200441793"/>
      <w:bookmarkStart w:id="32" w:name="_Toc200597878"/>
      <w:bookmarkStart w:id="33" w:name="_Toc202243064"/>
      <w:bookmarkStart w:id="34" w:name="_Toc202247451"/>
      <w:bookmarkStart w:id="35" w:name="_Toc36227544"/>
      <w:bookmarkEnd w:id="19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9"/>
      <w:bookmarkEnd w:id="30"/>
      <w:bookmarkEnd w:id="31"/>
      <w:bookmarkEnd w:id="32"/>
      <w:bookmarkEnd w:id="33"/>
      <w:bookmarkEnd w:id="34"/>
      <w:bookmarkEnd w:id="35"/>
    </w:p>
    <w:p w:rsidR="00E64386" w:rsidRPr="0064148B" w:rsidRDefault="00496345" w:rsidP="007C3B17">
      <w:pPr>
        <w:pStyle w:val="aff9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color w:val="auto"/>
          <w:sz w:val="24"/>
          <w:szCs w:val="24"/>
        </w:rPr>
      </w:pPr>
      <w:bookmarkStart w:id="36" w:name="_Toc55285339"/>
      <w:bookmarkStart w:id="37" w:name="_Toc55305373"/>
      <w:bookmarkStart w:id="38" w:name="_Toc57314619"/>
      <w:bookmarkStart w:id="39" w:name="_Toc69728944"/>
      <w:bookmarkStart w:id="40" w:name="_Toc66354324"/>
      <w:bookmarkEnd w:id="10"/>
      <w:r>
        <w:rPr>
          <w:i w:val="0"/>
          <w:color w:val="auto"/>
          <w:sz w:val="24"/>
          <w:szCs w:val="24"/>
        </w:rPr>
        <w:t>Размещенное в электронном виде</w:t>
      </w:r>
      <w:r w:rsidR="00E64386" w:rsidRPr="0064148B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>И</w:t>
      </w:r>
      <w:r w:rsidR="00740A29" w:rsidRPr="0064148B">
        <w:rPr>
          <w:i w:val="0"/>
          <w:color w:val="auto"/>
          <w:sz w:val="24"/>
          <w:szCs w:val="24"/>
        </w:rPr>
        <w:t>звещение</w:t>
      </w:r>
      <w:r w:rsidR="00E64386" w:rsidRPr="0064148B">
        <w:rPr>
          <w:i w:val="0"/>
          <w:color w:val="auto"/>
          <w:sz w:val="24"/>
          <w:szCs w:val="24"/>
        </w:rPr>
        <w:t xml:space="preserve"> вместе с настоящей</w:t>
      </w:r>
      <w:r w:rsidR="007857C5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 xml:space="preserve">Закупочной </w:t>
      </w:r>
      <w:r w:rsidR="007857C5">
        <w:rPr>
          <w:i w:val="0"/>
          <w:color w:val="auto"/>
          <w:sz w:val="24"/>
          <w:szCs w:val="24"/>
        </w:rPr>
        <w:t>документацией</w:t>
      </w:r>
      <w:r>
        <w:rPr>
          <w:i w:val="0"/>
          <w:color w:val="auto"/>
          <w:sz w:val="24"/>
          <w:szCs w:val="24"/>
        </w:rPr>
        <w:t xml:space="preserve"> </w:t>
      </w:r>
      <w:r w:rsidR="00E64386" w:rsidRPr="0064148B">
        <w:rPr>
          <w:i w:val="0"/>
          <w:color w:val="auto"/>
          <w:sz w:val="24"/>
          <w:szCs w:val="24"/>
        </w:rPr>
        <w:t xml:space="preserve">являются офертой Организатора и должны рассматриваться Участниками </w:t>
      </w:r>
      <w:r w:rsidR="003F3897" w:rsidRPr="0064148B">
        <w:rPr>
          <w:i w:val="0"/>
          <w:color w:val="auto"/>
          <w:sz w:val="24"/>
          <w:szCs w:val="24"/>
        </w:rPr>
        <w:t>за</w:t>
      </w:r>
      <w:r w:rsidR="00601F2E" w:rsidRPr="0064148B">
        <w:rPr>
          <w:i w:val="0"/>
          <w:color w:val="auto"/>
          <w:sz w:val="24"/>
          <w:szCs w:val="24"/>
        </w:rPr>
        <w:t>проса</w:t>
      </w:r>
      <w:r w:rsidR="00E64386" w:rsidRPr="0064148B">
        <w:rPr>
          <w:i w:val="0"/>
          <w:color w:val="auto"/>
          <w:sz w:val="24"/>
          <w:szCs w:val="24"/>
        </w:rPr>
        <w:t xml:space="preserve"> предложений в соответствии с этим в течение срока, опр</w:t>
      </w:r>
      <w:r w:rsidR="00E64386" w:rsidRPr="0064148B">
        <w:rPr>
          <w:i w:val="0"/>
          <w:color w:val="auto"/>
          <w:sz w:val="24"/>
          <w:szCs w:val="24"/>
        </w:rPr>
        <w:t>е</w:t>
      </w:r>
      <w:r w:rsidR="00E64386" w:rsidRPr="0064148B">
        <w:rPr>
          <w:i w:val="0"/>
          <w:color w:val="auto"/>
          <w:sz w:val="24"/>
          <w:szCs w:val="24"/>
        </w:rPr>
        <w:t xml:space="preserve">деленного для проведения </w:t>
      </w:r>
      <w:r w:rsidR="003F3897" w:rsidRPr="0064148B">
        <w:rPr>
          <w:i w:val="0"/>
          <w:color w:val="auto"/>
          <w:sz w:val="24"/>
          <w:szCs w:val="24"/>
        </w:rPr>
        <w:t>з</w:t>
      </w:r>
      <w:r w:rsidR="00E64386" w:rsidRPr="0064148B">
        <w:rPr>
          <w:i w:val="0"/>
          <w:color w:val="auto"/>
          <w:sz w:val="24"/>
          <w:szCs w:val="24"/>
        </w:rPr>
        <w:t>апроса предложений.</w:t>
      </w:r>
    </w:p>
    <w:p w:rsidR="00E64386" w:rsidRPr="0064148B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Заключенный по результатам </w:t>
      </w:r>
      <w:r w:rsidR="00922200" w:rsidRPr="0064148B">
        <w:rPr>
          <w:i w:val="0"/>
          <w:color w:val="auto"/>
          <w:sz w:val="24"/>
          <w:szCs w:val="24"/>
        </w:rPr>
        <w:t>з</w:t>
      </w:r>
      <w:r w:rsidRPr="0064148B">
        <w:rPr>
          <w:i w:val="0"/>
          <w:color w:val="auto"/>
          <w:sz w:val="24"/>
          <w:szCs w:val="24"/>
        </w:rPr>
        <w:t xml:space="preserve">апроса предложений </w:t>
      </w:r>
      <w:r w:rsidR="004D47BB">
        <w:rPr>
          <w:i w:val="0"/>
          <w:color w:val="auto"/>
          <w:sz w:val="24"/>
          <w:szCs w:val="24"/>
        </w:rPr>
        <w:t>д</w:t>
      </w:r>
      <w:r w:rsidRPr="0064148B">
        <w:rPr>
          <w:i w:val="0"/>
          <w:color w:val="auto"/>
          <w:sz w:val="24"/>
          <w:szCs w:val="24"/>
        </w:rPr>
        <w:t>оговор фиксирует все достигн</w:t>
      </w:r>
      <w:r w:rsidRPr="0064148B">
        <w:rPr>
          <w:i w:val="0"/>
          <w:color w:val="auto"/>
          <w:sz w:val="24"/>
          <w:szCs w:val="24"/>
        </w:rPr>
        <w:t>у</w:t>
      </w:r>
      <w:r w:rsidRPr="0064148B">
        <w:rPr>
          <w:i w:val="0"/>
          <w:color w:val="auto"/>
          <w:sz w:val="24"/>
          <w:szCs w:val="24"/>
        </w:rPr>
        <w:t>тые сторонами договоренности.</w:t>
      </w:r>
      <w:bookmarkStart w:id="41" w:name="_Ref86827161"/>
    </w:p>
    <w:p w:rsidR="00E64386" w:rsidRPr="0064148B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При определении условий договора с </w:t>
      </w:r>
      <w:r w:rsidR="007857C5">
        <w:rPr>
          <w:i w:val="0"/>
          <w:color w:val="auto"/>
          <w:sz w:val="24"/>
          <w:szCs w:val="24"/>
        </w:rPr>
        <w:t>п</w:t>
      </w:r>
      <w:r w:rsidRPr="0064148B">
        <w:rPr>
          <w:i w:val="0"/>
          <w:color w:val="auto"/>
          <w:sz w:val="24"/>
          <w:szCs w:val="24"/>
        </w:rPr>
        <w:t>обедителем используются следующие документы с соблюдением указанной и</w:t>
      </w:r>
      <w:r w:rsidRPr="0064148B">
        <w:rPr>
          <w:i w:val="0"/>
          <w:color w:val="auto"/>
          <w:sz w:val="24"/>
          <w:szCs w:val="24"/>
        </w:rPr>
        <w:t>е</w:t>
      </w:r>
      <w:r w:rsidRPr="0064148B">
        <w:rPr>
          <w:i w:val="0"/>
          <w:color w:val="auto"/>
          <w:sz w:val="24"/>
          <w:szCs w:val="24"/>
        </w:rPr>
        <w:t>рархии (в случае их противоречия):</w:t>
      </w:r>
      <w:bookmarkEnd w:id="41"/>
    </w:p>
    <w:p w:rsidR="00E64386" w:rsidRPr="0064148B" w:rsidRDefault="00740A29" w:rsidP="007C3B17">
      <w:pPr>
        <w:pStyle w:val="Normal"/>
        <w:numPr>
          <w:ilvl w:val="0"/>
          <w:numId w:val="11"/>
        </w:numPr>
        <w:tabs>
          <w:tab w:val="clear" w:pos="1080"/>
        </w:tabs>
        <w:ind w:left="0" w:right="1" w:firstLine="709"/>
        <w:rPr>
          <w:szCs w:val="24"/>
        </w:rPr>
      </w:pPr>
      <w:r w:rsidRPr="0064148B">
        <w:rPr>
          <w:szCs w:val="24"/>
        </w:rPr>
        <w:t>Извещение</w:t>
      </w:r>
      <w:r w:rsidR="00E64386" w:rsidRPr="0064148B">
        <w:rPr>
          <w:szCs w:val="24"/>
        </w:rPr>
        <w:t xml:space="preserve"> и настоящая </w:t>
      </w:r>
      <w:r w:rsidR="004D47BB">
        <w:rPr>
          <w:szCs w:val="24"/>
        </w:rPr>
        <w:t>Закупочная Д</w:t>
      </w:r>
      <w:r w:rsidR="00E64386" w:rsidRPr="0064148B">
        <w:rPr>
          <w:szCs w:val="24"/>
        </w:rPr>
        <w:t xml:space="preserve">окументация со всеми дополнениями </w:t>
      </w:r>
      <w:r w:rsidR="007D5B88">
        <w:rPr>
          <w:szCs w:val="24"/>
        </w:rPr>
        <w:br/>
      </w:r>
      <w:r w:rsidR="00E64386" w:rsidRPr="0064148B">
        <w:rPr>
          <w:szCs w:val="24"/>
        </w:rPr>
        <w:t>и разъяснени</w:t>
      </w:r>
      <w:r w:rsidR="00E64386" w:rsidRPr="0064148B">
        <w:rPr>
          <w:szCs w:val="24"/>
        </w:rPr>
        <w:t>я</w:t>
      </w:r>
      <w:r w:rsidR="00E64386" w:rsidRPr="0064148B">
        <w:rPr>
          <w:szCs w:val="24"/>
        </w:rPr>
        <w:t>ми;</w:t>
      </w:r>
    </w:p>
    <w:p w:rsidR="00E64386" w:rsidRPr="0064148B" w:rsidRDefault="00E64386" w:rsidP="007C3B17">
      <w:pPr>
        <w:pStyle w:val="Normal"/>
        <w:numPr>
          <w:ilvl w:val="0"/>
          <w:numId w:val="11"/>
        </w:numPr>
        <w:tabs>
          <w:tab w:val="clear" w:pos="1080"/>
          <w:tab w:val="left" w:pos="567"/>
          <w:tab w:val="num" w:pos="720"/>
          <w:tab w:val="left" w:pos="1134"/>
          <w:tab w:val="left" w:pos="9360"/>
        </w:tabs>
        <w:ind w:left="0" w:right="238" w:firstLine="709"/>
        <w:rPr>
          <w:szCs w:val="24"/>
        </w:rPr>
      </w:pPr>
      <w:r w:rsidRPr="0064148B">
        <w:rPr>
          <w:szCs w:val="24"/>
        </w:rPr>
        <w:t xml:space="preserve">Предложение </w:t>
      </w:r>
      <w:r w:rsidR="004D47BB">
        <w:rPr>
          <w:szCs w:val="24"/>
        </w:rPr>
        <w:t>п</w:t>
      </w:r>
      <w:r w:rsidRPr="0064148B">
        <w:rPr>
          <w:szCs w:val="24"/>
        </w:rPr>
        <w:t>обедителя со всеми дополн</w:t>
      </w:r>
      <w:r w:rsidRPr="0064148B">
        <w:rPr>
          <w:szCs w:val="24"/>
        </w:rPr>
        <w:t>е</w:t>
      </w:r>
      <w:r w:rsidRPr="0064148B">
        <w:rPr>
          <w:szCs w:val="24"/>
        </w:rPr>
        <w:t>ниями и разъяснениями, соответствующими требованиям заказчика.</w:t>
      </w:r>
    </w:p>
    <w:p w:rsidR="00E64386" w:rsidRPr="0064148B" w:rsidRDefault="00E64386" w:rsidP="004A7176">
      <w:pPr>
        <w:pStyle w:val="Times12"/>
        <w:tabs>
          <w:tab w:val="left" w:pos="567"/>
        </w:tabs>
        <w:ind w:firstLine="709"/>
        <w:rPr>
          <w:szCs w:val="24"/>
        </w:rPr>
      </w:pPr>
      <w:r w:rsidRPr="0064148B">
        <w:rPr>
          <w:szCs w:val="24"/>
        </w:rPr>
        <w:t xml:space="preserve">Иные документы Организатора и Участников </w:t>
      </w:r>
      <w:r w:rsidR="009348EA" w:rsidRPr="0064148B">
        <w:rPr>
          <w:szCs w:val="24"/>
        </w:rPr>
        <w:t>з</w:t>
      </w:r>
      <w:r w:rsidRPr="0064148B">
        <w:rPr>
          <w:szCs w:val="24"/>
        </w:rPr>
        <w:t>апроса предложений не опр</w:t>
      </w:r>
      <w:r w:rsidRPr="0064148B">
        <w:rPr>
          <w:szCs w:val="24"/>
        </w:rPr>
        <w:t>е</w:t>
      </w:r>
      <w:r w:rsidRPr="0064148B">
        <w:rPr>
          <w:szCs w:val="24"/>
        </w:rPr>
        <w:t xml:space="preserve">деляют права и обязанности сторон в связи с данным </w:t>
      </w:r>
      <w:r w:rsidR="004D47BB">
        <w:rPr>
          <w:szCs w:val="24"/>
        </w:rPr>
        <w:t>з</w:t>
      </w:r>
      <w:r w:rsidRPr="0064148B">
        <w:rPr>
          <w:szCs w:val="24"/>
        </w:rPr>
        <w:t>апросом предложений.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42" w:name="_Toc55285340"/>
      <w:bookmarkStart w:id="43" w:name="_Toc55305374"/>
      <w:bookmarkStart w:id="44" w:name="_Toc57314620"/>
      <w:bookmarkStart w:id="45" w:name="_Toc69728945"/>
      <w:bookmarkStart w:id="46" w:name="_Toc98251656"/>
      <w:bookmarkStart w:id="47" w:name="_Toc200440591"/>
      <w:bookmarkStart w:id="48" w:name="_Toc200441644"/>
      <w:bookmarkStart w:id="49" w:name="_Toc200441795"/>
      <w:bookmarkStart w:id="50" w:name="_Toc200597879"/>
      <w:bookmarkStart w:id="51" w:name="_Toc202243065"/>
      <w:bookmarkStart w:id="52" w:name="_Toc202247452"/>
      <w:bookmarkStart w:id="53" w:name="_Toc36227545"/>
      <w:bookmarkEnd w:id="36"/>
      <w:bookmarkEnd w:id="37"/>
      <w:bookmarkEnd w:id="38"/>
      <w:bookmarkEnd w:id="39"/>
      <w:bookmarkEnd w:id="40"/>
      <w:r w:rsidRPr="0064148B">
        <w:rPr>
          <w:b/>
          <w:bCs w:val="0"/>
          <w:i w:val="0"/>
          <w:iCs/>
          <w:color w:val="auto"/>
          <w:sz w:val="24"/>
          <w:szCs w:val="24"/>
        </w:rPr>
        <w:t>Обжалование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E64386" w:rsidRPr="006E0AF1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bookmarkStart w:id="54" w:name="_Toc55285338"/>
      <w:bookmarkStart w:id="55" w:name="_Toc55305372"/>
      <w:bookmarkStart w:id="56" w:name="_Toc57314621"/>
      <w:bookmarkStart w:id="57" w:name="_Toc69728946"/>
      <w:bookmarkStart w:id="58" w:name="_Toc98251657"/>
      <w:r w:rsidRPr="006E0AF1">
        <w:rPr>
          <w:i w:val="0"/>
          <w:color w:val="auto"/>
          <w:sz w:val="24"/>
          <w:szCs w:val="24"/>
        </w:rPr>
        <w:t xml:space="preserve">Любой участник, который заявляет, что понес или может понести убытки </w:t>
      </w:r>
      <w:r w:rsidR="007D5B88">
        <w:rPr>
          <w:i w:val="0"/>
          <w:color w:val="auto"/>
          <w:sz w:val="24"/>
          <w:szCs w:val="24"/>
        </w:rPr>
        <w:br/>
      </w:r>
      <w:r w:rsidRPr="006E0AF1">
        <w:rPr>
          <w:i w:val="0"/>
          <w:color w:val="auto"/>
          <w:sz w:val="24"/>
          <w:szCs w:val="24"/>
        </w:rPr>
        <w:t>в результате нарушения своих прав Организатором (Заказчиком) или отдельными членами Закупочной комиссии, имеет право подать заявление о рассмотрении разногласий, связанных с проведением запроса предложений (далее</w:t>
      </w:r>
      <w:r w:rsidR="005E61DE">
        <w:rPr>
          <w:i w:val="0"/>
          <w:color w:val="auto"/>
          <w:sz w:val="24"/>
          <w:szCs w:val="24"/>
        </w:rPr>
        <w:t xml:space="preserve"> – </w:t>
      </w:r>
      <w:r w:rsidRPr="006E0AF1">
        <w:rPr>
          <w:i w:val="0"/>
          <w:color w:val="auto"/>
          <w:sz w:val="24"/>
          <w:szCs w:val="24"/>
        </w:rPr>
        <w:t>разногласий).</w:t>
      </w:r>
    </w:p>
    <w:p w:rsidR="009F3D6C" w:rsidRPr="006E0AF1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E0AF1">
        <w:rPr>
          <w:i w:val="0"/>
          <w:color w:val="auto"/>
          <w:sz w:val="24"/>
          <w:szCs w:val="24"/>
        </w:rPr>
        <w:t xml:space="preserve">Все споры и разногласия, возникающие в связи с проведением запроса предложений,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участия </w:t>
      </w:r>
      <w:r w:rsidR="007D5B88">
        <w:rPr>
          <w:i w:val="0"/>
          <w:color w:val="auto"/>
          <w:sz w:val="24"/>
          <w:szCs w:val="24"/>
        </w:rPr>
        <w:br/>
      </w:r>
      <w:r w:rsidRPr="006E0AF1">
        <w:rPr>
          <w:i w:val="0"/>
          <w:color w:val="auto"/>
          <w:sz w:val="24"/>
          <w:szCs w:val="24"/>
        </w:rPr>
        <w:t xml:space="preserve">в нём, </w:t>
      </w:r>
      <w:r w:rsidR="00551C14" w:rsidRPr="00551C14">
        <w:rPr>
          <w:i w:val="0"/>
          <w:color w:val="auto"/>
          <w:sz w:val="24"/>
          <w:szCs w:val="24"/>
        </w:rPr>
        <w:t>разрешаются в соответствии с действующим законодательством Российской Федерации.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59" w:name="_Toc200440592"/>
      <w:bookmarkStart w:id="60" w:name="_Toc200441645"/>
      <w:bookmarkStart w:id="61" w:name="_Toc200441796"/>
      <w:bookmarkStart w:id="62" w:name="_Toc200597880"/>
      <w:bookmarkStart w:id="63" w:name="_Toc202243066"/>
      <w:bookmarkStart w:id="64" w:name="_Toc202247453"/>
      <w:bookmarkStart w:id="65" w:name="_Toc36227546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54"/>
      <w:bookmarkEnd w:id="55"/>
      <w:r w:rsidRPr="0064148B">
        <w:rPr>
          <w:b/>
          <w:bCs w:val="0"/>
          <w:i w:val="0"/>
          <w:color w:val="auto"/>
          <w:sz w:val="24"/>
          <w:szCs w:val="24"/>
        </w:rPr>
        <w:t>положения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Участник самостоятельно несет все расходы, связанные с подготовкой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>и п</w:t>
      </w:r>
      <w:r w:rsidRPr="0064148B">
        <w:rPr>
          <w:sz w:val="24"/>
          <w:szCs w:val="24"/>
        </w:rPr>
        <w:t>о</w:t>
      </w:r>
      <w:r w:rsidRPr="0064148B">
        <w:rPr>
          <w:sz w:val="24"/>
          <w:szCs w:val="24"/>
        </w:rPr>
        <w:t xml:space="preserve">дачей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а Организатор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по этим расходам не </w:t>
      </w:r>
      <w:r w:rsidR="00D21C05" w:rsidRPr="0064148B">
        <w:rPr>
          <w:sz w:val="24"/>
          <w:szCs w:val="24"/>
        </w:rPr>
        <w:t>несет ответственности</w:t>
      </w:r>
      <w:r w:rsidRPr="0064148B">
        <w:rPr>
          <w:sz w:val="24"/>
          <w:szCs w:val="24"/>
        </w:rPr>
        <w:t xml:space="preserve"> и не имеет обязательств, независимо от хода и результатов процедуры,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>за исключением случаев, прямо предусмотренных действующим законодательством Российской Федер</w:t>
      </w:r>
      <w:r w:rsidRPr="0064148B">
        <w:rPr>
          <w:sz w:val="24"/>
          <w:szCs w:val="24"/>
        </w:rPr>
        <w:t>а</w:t>
      </w:r>
      <w:r w:rsidRPr="0064148B">
        <w:rPr>
          <w:sz w:val="24"/>
          <w:szCs w:val="24"/>
        </w:rPr>
        <w:t>ции.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Предполагается, что Участник изучит информацию, содержащуюся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Закупочной документации. Никакие претензии Организатору не будут приниматься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на том основании, что Участник не понимал какие-либо вопросы. Неполное представление информации, запрашиваемой в Закупочной документации, или же подача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не отвечающего требованиям Закупочной документации, представляют собой риск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>для Участника</w:t>
      </w:r>
      <w:r w:rsidR="004D53D1" w:rsidRPr="0064148B">
        <w:rPr>
          <w:sz w:val="24"/>
          <w:szCs w:val="24"/>
        </w:rPr>
        <w:t>,</w:t>
      </w:r>
      <w:r w:rsidRPr="0064148B">
        <w:rPr>
          <w:sz w:val="24"/>
          <w:szCs w:val="24"/>
        </w:rPr>
        <w:t xml:space="preserve"> и может привести к отклонению его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>Организатор обеспечивает разумную конфиденциальность отн</w:t>
      </w:r>
      <w:r w:rsidRPr="0064148B">
        <w:rPr>
          <w:sz w:val="24"/>
          <w:szCs w:val="24"/>
        </w:rPr>
        <w:t>о</w:t>
      </w:r>
      <w:r w:rsidRPr="0064148B">
        <w:rPr>
          <w:sz w:val="24"/>
          <w:szCs w:val="24"/>
        </w:rPr>
        <w:t xml:space="preserve">сительно всех полученных от Участников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сведений, в том числе содержащихся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</w:t>
      </w:r>
      <w:r w:rsidRPr="0064148B">
        <w:rPr>
          <w:sz w:val="24"/>
          <w:szCs w:val="24"/>
        </w:rPr>
        <w:t>й</w:t>
      </w:r>
      <w:r w:rsidRPr="0064148B">
        <w:rPr>
          <w:sz w:val="24"/>
          <w:szCs w:val="24"/>
        </w:rPr>
        <w:t>ской Федерации или настоящей Закупочной документацией.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редложение, если он уст</w:t>
      </w:r>
      <w:r w:rsidRPr="0064148B">
        <w:rPr>
          <w:sz w:val="24"/>
          <w:szCs w:val="24"/>
        </w:rPr>
        <w:t>а</w:t>
      </w:r>
      <w:r w:rsidRPr="0064148B">
        <w:rPr>
          <w:sz w:val="24"/>
          <w:szCs w:val="24"/>
        </w:rPr>
        <w:t xml:space="preserve">новит, что Участник прямо или косвенно дал, согласился дать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>или предложил сотруднику Организатора вознаграждение в л</w:t>
      </w:r>
      <w:r w:rsidRPr="0064148B">
        <w:rPr>
          <w:sz w:val="24"/>
          <w:szCs w:val="24"/>
        </w:rPr>
        <w:t>ю</w:t>
      </w:r>
      <w:r w:rsidRPr="0064148B">
        <w:rPr>
          <w:sz w:val="24"/>
          <w:szCs w:val="24"/>
        </w:rPr>
        <w:t xml:space="preserve">бой форме: работу, услугу, какую-либо ценность, в качестве стимула, который может повлиять на принятие Закупочной комиссией решения по определению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</w:t>
      </w:r>
      <w:r w:rsidRPr="0064148B">
        <w:rPr>
          <w:sz w:val="24"/>
          <w:szCs w:val="24"/>
        </w:rPr>
        <w:t>и</w:t>
      </w:r>
      <w:r w:rsidRPr="0064148B">
        <w:rPr>
          <w:sz w:val="24"/>
          <w:szCs w:val="24"/>
        </w:rPr>
        <w:t>теля запроса предложений.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 Участников, заключивших между собой какое-либо соглашение с целью повлиять на определ</w:t>
      </w:r>
      <w:r w:rsidRPr="0064148B">
        <w:rPr>
          <w:sz w:val="24"/>
          <w:szCs w:val="24"/>
        </w:rPr>
        <w:t>е</w:t>
      </w:r>
      <w:r w:rsidRPr="0064148B">
        <w:rPr>
          <w:sz w:val="24"/>
          <w:szCs w:val="24"/>
        </w:rPr>
        <w:t xml:space="preserve">ние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обедителя.</w:t>
      </w:r>
    </w:p>
    <w:p w:rsid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bookmarkStart w:id="66" w:name="ИНСТРУКЦИИ"/>
      <w:bookmarkStart w:id="67" w:name="_Ref55300680"/>
      <w:bookmarkStart w:id="68" w:name="_Toc55305378"/>
      <w:bookmarkStart w:id="69" w:name="_Toc57314640"/>
      <w:bookmarkStart w:id="70" w:name="_Toc69728963"/>
      <w:bookmarkStart w:id="71" w:name="_Toc98251712"/>
      <w:r w:rsidRPr="0064148B">
        <w:rPr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по любой причине или прекратить процедуру </w:t>
      </w:r>
      <w:r w:rsidR="007D4EFE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>апроса предложений в любой момент</w:t>
      </w:r>
      <w:r w:rsidR="00496345">
        <w:rPr>
          <w:sz w:val="24"/>
          <w:szCs w:val="24"/>
        </w:rPr>
        <w:t xml:space="preserve"> </w:t>
      </w:r>
      <w:r w:rsidR="00496345" w:rsidRPr="007E60FE">
        <w:rPr>
          <w:sz w:val="24"/>
          <w:szCs w:val="24"/>
        </w:rPr>
        <w:t>до наступления даты и времени окончания срока подачи Заявок на участие в Запросе предложений</w:t>
      </w:r>
      <w:r w:rsidRPr="0064148B">
        <w:rPr>
          <w:sz w:val="24"/>
          <w:szCs w:val="24"/>
        </w:rPr>
        <w:t>, не неся при этом никакой ответственности перед Участниками.</w:t>
      </w:r>
      <w:r w:rsidR="00A40426" w:rsidRPr="0064148B">
        <w:rPr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72" w:name="_Toc238624974"/>
      <w:bookmarkStart w:id="73" w:name="_Toc238630843"/>
      <w:bookmarkStart w:id="74" w:name="_Toc238975790"/>
      <w:bookmarkStart w:id="75" w:name="_Toc243308119"/>
      <w:bookmarkStart w:id="76" w:name="_Toc243895471"/>
      <w:bookmarkStart w:id="77" w:name="_Toc243900319"/>
      <w:bookmarkStart w:id="78" w:name="_Toc243910675"/>
      <w:bookmarkStart w:id="79" w:name="_Toc261942858"/>
      <w:bookmarkStart w:id="80" w:name="_Toc262559749"/>
      <w:bookmarkStart w:id="81" w:name="_Toc272326759"/>
      <w:bookmarkStart w:id="82" w:name="_Toc272327819"/>
      <w:bookmarkStart w:id="83" w:name="_Toc272328378"/>
      <w:bookmarkStart w:id="84" w:name="_Toc276377105"/>
      <w:bookmarkStart w:id="85" w:name="_Toc277343708"/>
      <w:bookmarkStart w:id="86" w:name="_Toc277407815"/>
      <w:bookmarkStart w:id="87" w:name="_Toc381632111"/>
    </w:p>
    <w:p w:rsidR="00761DE4" w:rsidRPr="005D6D34" w:rsidRDefault="00761DE4" w:rsidP="00761DE4">
      <w:pPr>
        <w:tabs>
          <w:tab w:val="left" w:pos="567"/>
        </w:tabs>
        <w:spacing w:line="240" w:lineRule="auto"/>
        <w:ind w:left="709" w:firstLine="0"/>
        <w:rPr>
          <w:sz w:val="24"/>
          <w:szCs w:val="24"/>
        </w:rPr>
      </w:pPr>
    </w:p>
    <w:p w:rsidR="00E64386" w:rsidRPr="00AD1939" w:rsidRDefault="00333966" w:rsidP="007C3B17">
      <w:pPr>
        <w:pStyle w:val="aff9"/>
        <w:numPr>
          <w:ilvl w:val="0"/>
          <w:numId w:val="13"/>
        </w:numPr>
        <w:tabs>
          <w:tab w:val="clear" w:pos="360"/>
          <w:tab w:val="left" w:pos="1134"/>
        </w:tabs>
        <w:spacing w:before="240" w:after="100" w:afterAutospacing="1" w:line="240" w:lineRule="auto"/>
        <w:ind w:left="567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88" w:name="_Ref440305687"/>
      <w:bookmarkStart w:id="89" w:name="_Toc518119235"/>
      <w:bookmarkStart w:id="90" w:name="_Toc55193148"/>
      <w:bookmarkStart w:id="91" w:name="_Toc55285342"/>
      <w:bookmarkStart w:id="92" w:name="_Toc55305379"/>
      <w:bookmarkStart w:id="93" w:name="_Toc57314641"/>
      <w:bookmarkStart w:id="94" w:name="_Toc69728964"/>
      <w:bookmarkStart w:id="95" w:name="_Toc98251713"/>
      <w:bookmarkStart w:id="96" w:name="_Toc200440596"/>
      <w:bookmarkStart w:id="97" w:name="_Toc200441649"/>
      <w:bookmarkStart w:id="98" w:name="_Toc200441800"/>
      <w:bookmarkStart w:id="99" w:name="_Toc200597884"/>
      <w:bookmarkStart w:id="100" w:name="_Toc202243070"/>
      <w:bookmarkStart w:id="101" w:name="_Toc202247457"/>
      <w:bookmarkStart w:id="102" w:name="_Toc36227547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r w:rsidR="008739F0">
        <w:rPr>
          <w:b/>
          <w:bCs w:val="0"/>
          <w:i w:val="0"/>
          <w:color w:val="auto"/>
          <w:sz w:val="24"/>
          <w:szCs w:val="24"/>
        </w:rPr>
        <w:t>ОТКРЫТОГО</w:t>
      </w:r>
      <w:r w:rsidR="004931C6">
        <w:rPr>
          <w:b/>
          <w:bCs w:val="0"/>
          <w:i w:val="0"/>
          <w:color w:val="auto"/>
          <w:sz w:val="24"/>
          <w:szCs w:val="24"/>
        </w:rPr>
        <w:t xml:space="preserve"> </w:t>
      </w:r>
      <w:r w:rsidRPr="00AD1939">
        <w:rPr>
          <w:b/>
          <w:bCs w:val="0"/>
          <w:i w:val="0"/>
          <w:color w:val="auto"/>
          <w:sz w:val="24"/>
          <w:szCs w:val="24"/>
        </w:rPr>
        <w:t>ЗАПРОСА ПРЕДЛОЖЕНИЙ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64386" w:rsidRPr="00AD1939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3" w:name="_Toc36227548"/>
      <w:r w:rsidRPr="00AD1939">
        <w:rPr>
          <w:b/>
          <w:i w:val="0"/>
          <w:color w:val="auto"/>
          <w:sz w:val="24"/>
          <w:szCs w:val="24"/>
        </w:rPr>
        <w:t>Запрос предложений проводится в сл</w:t>
      </w:r>
      <w:r w:rsidRPr="00AD1939">
        <w:rPr>
          <w:b/>
          <w:i w:val="0"/>
          <w:color w:val="auto"/>
          <w:sz w:val="24"/>
          <w:szCs w:val="24"/>
        </w:rPr>
        <w:t>е</w:t>
      </w:r>
      <w:r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103"/>
    </w:p>
    <w:p w:rsidR="00E64386" w:rsidRPr="00496345" w:rsidRDefault="00D07FE2" w:rsidP="00496345">
      <w:pPr>
        <w:pStyle w:val="afff6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о</w:t>
      </w:r>
      <w:r w:rsidRPr="00D07FE2">
        <w:rPr>
          <w:sz w:val="24"/>
          <w:szCs w:val="24"/>
        </w:rPr>
        <w:t>бъявление Запроса предложений</w:t>
      </w:r>
      <w:r w:rsidR="00496345">
        <w:rPr>
          <w:sz w:val="24"/>
          <w:szCs w:val="24"/>
        </w:rPr>
        <w:t xml:space="preserve"> (публикация</w:t>
      </w:r>
      <w:r w:rsidR="00496345" w:rsidRPr="00AD1939">
        <w:rPr>
          <w:sz w:val="24"/>
          <w:szCs w:val="24"/>
        </w:rPr>
        <w:t xml:space="preserve"> </w:t>
      </w:r>
      <w:r w:rsidR="00496345">
        <w:rPr>
          <w:sz w:val="24"/>
          <w:szCs w:val="24"/>
        </w:rPr>
        <w:t>И</w:t>
      </w:r>
      <w:r w:rsidR="00496345" w:rsidRPr="00AD1939">
        <w:rPr>
          <w:sz w:val="24"/>
          <w:szCs w:val="24"/>
        </w:rPr>
        <w:t>звещения</w:t>
      </w:r>
      <w:r w:rsidR="00496345">
        <w:rPr>
          <w:sz w:val="24"/>
          <w:szCs w:val="24"/>
        </w:rPr>
        <w:t>, документации на сайте)</w:t>
      </w:r>
      <w:r w:rsidRPr="00D07FE2">
        <w:rPr>
          <w:sz w:val="24"/>
          <w:szCs w:val="24"/>
        </w:rPr>
        <w:t>;</w:t>
      </w:r>
    </w:p>
    <w:p w:rsidR="00E64386" w:rsidRPr="00AD1939" w:rsidRDefault="00D07FE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7E60FE">
        <w:rPr>
          <w:sz w:val="24"/>
          <w:szCs w:val="24"/>
        </w:rPr>
        <w:t xml:space="preserve">рием Заявок, вскрытие Заявок или открытие доступа к Заявкам, поданным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форме Электронных документов</w:t>
      </w:r>
      <w:r w:rsidR="00E64386" w:rsidRPr="00AD1939">
        <w:rPr>
          <w:sz w:val="24"/>
          <w:szCs w:val="24"/>
        </w:rPr>
        <w:t>;</w:t>
      </w:r>
    </w:p>
    <w:p w:rsidR="005D6D34" w:rsidRPr="001C2E35" w:rsidRDefault="00110462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5D6D34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5D6D34">
        <w:rPr>
          <w:sz w:val="24"/>
          <w:szCs w:val="24"/>
        </w:rPr>
        <w:t xml:space="preserve"> подготовка и направление Участниками запросов </w:t>
      </w:r>
      <w:r w:rsidR="00736CA5">
        <w:rPr>
          <w:sz w:val="24"/>
          <w:szCs w:val="24"/>
        </w:rPr>
        <w:br/>
      </w:r>
      <w:r w:rsidR="005D6D34">
        <w:rPr>
          <w:sz w:val="24"/>
          <w:szCs w:val="24"/>
        </w:rPr>
        <w:t xml:space="preserve">на разъяснение </w:t>
      </w:r>
      <w:r>
        <w:rPr>
          <w:sz w:val="24"/>
          <w:szCs w:val="24"/>
        </w:rPr>
        <w:t>Закупочной документации</w:t>
      </w:r>
      <w:r w:rsidR="005E61DE" w:rsidRPr="00AD1939">
        <w:rPr>
          <w:sz w:val="24"/>
          <w:szCs w:val="24"/>
        </w:rPr>
        <w:t xml:space="preserve"> </w:t>
      </w:r>
      <w:r w:rsidR="00E64386" w:rsidRPr="00AD1939">
        <w:rPr>
          <w:sz w:val="24"/>
          <w:szCs w:val="24"/>
        </w:rPr>
        <w:t xml:space="preserve">и </w:t>
      </w:r>
      <w:r w:rsidR="005E61DE">
        <w:rPr>
          <w:sz w:val="24"/>
          <w:szCs w:val="24"/>
        </w:rPr>
        <w:t xml:space="preserve">предоставление таких </w:t>
      </w:r>
      <w:r w:rsidR="00E64386" w:rsidRPr="00AD1939">
        <w:rPr>
          <w:sz w:val="24"/>
          <w:szCs w:val="24"/>
        </w:rPr>
        <w:t>разъяснени</w:t>
      </w:r>
      <w:r w:rsidR="005E61DE">
        <w:rPr>
          <w:sz w:val="24"/>
          <w:szCs w:val="24"/>
        </w:rPr>
        <w:t>й</w:t>
      </w:r>
      <w:r w:rsidR="00E64386" w:rsidRPr="00AD1939">
        <w:rPr>
          <w:sz w:val="24"/>
          <w:szCs w:val="24"/>
        </w:rPr>
        <w:t xml:space="preserve"> Организатором;</w:t>
      </w:r>
    </w:p>
    <w:p w:rsidR="00E64386" w:rsidRDefault="0011046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533CB">
        <w:rPr>
          <w:sz w:val="24"/>
          <w:szCs w:val="24"/>
        </w:rPr>
        <w:t>ассмотрение и о</w:t>
      </w:r>
      <w:r w:rsidR="00E64386" w:rsidRPr="00AD1939">
        <w:rPr>
          <w:sz w:val="24"/>
          <w:szCs w:val="24"/>
        </w:rPr>
        <w:t xml:space="preserve">ценка </w:t>
      </w:r>
      <w:r w:rsidR="001C2E35">
        <w:rPr>
          <w:sz w:val="24"/>
          <w:szCs w:val="24"/>
        </w:rPr>
        <w:t>заявок</w:t>
      </w:r>
      <w:r w:rsidR="00E64386" w:rsidRPr="00AD1939">
        <w:rPr>
          <w:sz w:val="24"/>
          <w:szCs w:val="24"/>
        </w:rPr>
        <w:t>;</w:t>
      </w:r>
    </w:p>
    <w:p w:rsidR="00682C98" w:rsidRPr="00AD1939" w:rsidRDefault="0011046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682C98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682C98">
        <w:rPr>
          <w:sz w:val="24"/>
          <w:szCs w:val="24"/>
        </w:rPr>
        <w:t xml:space="preserve"> по решению Заказчика и (или) Закупочной комиссии проведение </w:t>
      </w:r>
      <w:proofErr w:type="spellStart"/>
      <w:r w:rsidR="00682C98">
        <w:rPr>
          <w:sz w:val="24"/>
          <w:szCs w:val="24"/>
        </w:rPr>
        <w:t>Уторговывания</w:t>
      </w:r>
      <w:proofErr w:type="spellEnd"/>
      <w:r w:rsidR="001C2E35">
        <w:rPr>
          <w:sz w:val="24"/>
          <w:szCs w:val="24"/>
        </w:rPr>
        <w:t xml:space="preserve"> цен Заявок</w:t>
      </w:r>
      <w:r w:rsidR="00682C98">
        <w:rPr>
          <w:sz w:val="24"/>
          <w:szCs w:val="24"/>
        </w:rPr>
        <w:t>.</w:t>
      </w:r>
    </w:p>
    <w:p w:rsidR="00E64386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ринятие решения о результатах Запроса предложений</w:t>
      </w:r>
      <w:r w:rsidR="00E64386" w:rsidRPr="00AD1939">
        <w:rPr>
          <w:sz w:val="24"/>
          <w:szCs w:val="24"/>
        </w:rPr>
        <w:t>;</w:t>
      </w:r>
    </w:p>
    <w:p w:rsidR="001C2E35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убликация информации о результатах Запроса предложений</w:t>
      </w:r>
      <w:r>
        <w:rPr>
          <w:sz w:val="24"/>
          <w:szCs w:val="24"/>
        </w:rPr>
        <w:t>;</w:t>
      </w:r>
    </w:p>
    <w:p w:rsidR="001C2E35" w:rsidRPr="001C2E35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1C2E3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одписание договора с Участником запроса предложений, представившим</w:t>
      </w:r>
      <w:r>
        <w:rPr>
          <w:sz w:val="24"/>
          <w:szCs w:val="24"/>
        </w:rPr>
        <w:t xml:space="preserve"> лучшую Заявку.</w:t>
      </w:r>
    </w:p>
    <w:p w:rsidR="00E64386" w:rsidRPr="00AD1939" w:rsidRDefault="006E4716" w:rsidP="007C3B17">
      <w:pPr>
        <w:pStyle w:val="aff9"/>
        <w:numPr>
          <w:ilvl w:val="1"/>
          <w:numId w:val="13"/>
        </w:numPr>
        <w:tabs>
          <w:tab w:val="clear" w:pos="2062"/>
          <w:tab w:val="num" w:pos="0"/>
          <w:tab w:val="left" w:pos="567"/>
        </w:tabs>
        <w:spacing w:before="120" w:after="100" w:afterAutospacing="1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04" w:name="_Toc200440597"/>
      <w:bookmarkStart w:id="105" w:name="_Toc200441650"/>
      <w:bookmarkStart w:id="106" w:name="_Toc200441801"/>
      <w:bookmarkStart w:id="107" w:name="_Toc200597885"/>
      <w:bookmarkStart w:id="108" w:name="_Toc202243071"/>
      <w:bookmarkStart w:id="109" w:name="_Toc202247458"/>
      <w:bookmarkStart w:id="110" w:name="_Toc36227549"/>
      <w:r>
        <w:rPr>
          <w:b/>
          <w:i w:val="0"/>
          <w:color w:val="auto"/>
          <w:sz w:val="24"/>
          <w:szCs w:val="24"/>
        </w:rPr>
        <w:t>И</w:t>
      </w:r>
      <w:r w:rsidR="00EF17CA" w:rsidRPr="00AD1939">
        <w:rPr>
          <w:b/>
          <w:bCs w:val="0"/>
          <w:i w:val="0"/>
          <w:color w:val="auto"/>
          <w:sz w:val="24"/>
          <w:szCs w:val="24"/>
        </w:rPr>
        <w:t>звеще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 xml:space="preserve">ния о проведении </w:t>
      </w:r>
      <w:r w:rsidR="00110462">
        <w:rPr>
          <w:b/>
          <w:bCs w:val="0"/>
          <w:i w:val="0"/>
          <w:color w:val="auto"/>
          <w:sz w:val="24"/>
          <w:szCs w:val="24"/>
        </w:rPr>
        <w:t>З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>апроса предложений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E64386" w:rsidRPr="00842C4D" w:rsidRDefault="00EF17CA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</w:rPr>
      </w:pPr>
      <w:r w:rsidRPr="00842C4D">
        <w:rPr>
          <w:sz w:val="24"/>
          <w:szCs w:val="24"/>
        </w:rPr>
        <w:t>Извеще</w:t>
      </w:r>
      <w:r w:rsidR="00E64386" w:rsidRPr="00842C4D">
        <w:rPr>
          <w:sz w:val="24"/>
          <w:szCs w:val="24"/>
        </w:rPr>
        <w:t>ние</w:t>
      </w:r>
      <w:r w:rsidR="00E64386" w:rsidRPr="00842C4D">
        <w:rPr>
          <w:sz w:val="24"/>
        </w:rPr>
        <w:t xml:space="preserve"> о проведении </w:t>
      </w:r>
      <w:r w:rsidR="00110462" w:rsidRPr="00842C4D">
        <w:rPr>
          <w:sz w:val="24"/>
        </w:rPr>
        <w:t>З</w:t>
      </w:r>
      <w:r w:rsidR="00E64386" w:rsidRPr="00842C4D">
        <w:rPr>
          <w:sz w:val="24"/>
        </w:rPr>
        <w:t xml:space="preserve">апроса предложений было </w:t>
      </w:r>
      <w:r w:rsidR="006E4716" w:rsidRPr="00842C4D">
        <w:rPr>
          <w:sz w:val="24"/>
        </w:rPr>
        <w:t>опубликовано</w:t>
      </w:r>
      <w:r w:rsidR="00E64386" w:rsidRPr="00842C4D">
        <w:rPr>
          <w:sz w:val="24"/>
        </w:rPr>
        <w:t xml:space="preserve"> в порядке, ук</w:t>
      </w:r>
      <w:r w:rsidR="00E64386" w:rsidRPr="00842C4D">
        <w:rPr>
          <w:sz w:val="24"/>
        </w:rPr>
        <w:t>а</w:t>
      </w:r>
      <w:r w:rsidR="00E64386" w:rsidRPr="00842C4D">
        <w:rPr>
          <w:sz w:val="24"/>
        </w:rPr>
        <w:t xml:space="preserve">занном в пункте </w:t>
      </w:r>
      <w:r w:rsidR="002B3BF6" w:rsidRPr="00842C4D">
        <w:rPr>
          <w:sz w:val="24"/>
        </w:rPr>
        <w:t>1.1</w:t>
      </w:r>
      <w:r w:rsidR="00E64386" w:rsidRPr="00842C4D">
        <w:rPr>
          <w:sz w:val="24"/>
        </w:rPr>
        <w:t>.</w:t>
      </w:r>
    </w:p>
    <w:p w:rsidR="00E64386" w:rsidRPr="00AD1939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  <w:tab w:val="num" w:pos="1560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11" w:name="_Toc200440608"/>
      <w:bookmarkStart w:id="112" w:name="_Toc200441661"/>
      <w:bookmarkStart w:id="113" w:name="_Toc200441812"/>
      <w:bookmarkStart w:id="114" w:name="_Toc200597895"/>
      <w:bookmarkStart w:id="115" w:name="_Toc202243081"/>
      <w:bookmarkStart w:id="116" w:name="_Toc202247468"/>
      <w:bookmarkStart w:id="117" w:name="_Toc367289511"/>
      <w:bookmarkStart w:id="118" w:name="_Toc367346338"/>
      <w:bookmarkStart w:id="119" w:name="_Toc367347013"/>
      <w:bookmarkStart w:id="120" w:name="_Toc388886267"/>
      <w:bookmarkStart w:id="121" w:name="_Toc396129035"/>
      <w:bookmarkStart w:id="122" w:name="_Toc410897893"/>
      <w:bookmarkStart w:id="123" w:name="_Toc413944466"/>
      <w:bookmarkStart w:id="124" w:name="_Toc420419232"/>
      <w:bookmarkStart w:id="125" w:name="_Toc426110868"/>
      <w:bookmarkStart w:id="126" w:name="_Toc36227550"/>
      <w:r w:rsidRPr="00AD1939">
        <w:rPr>
          <w:b/>
          <w:i w:val="0"/>
          <w:color w:val="auto"/>
          <w:sz w:val="24"/>
          <w:szCs w:val="24"/>
        </w:rPr>
        <w:t xml:space="preserve">Требования к сроку действия 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="00D703B5">
        <w:rPr>
          <w:b/>
          <w:i w:val="0"/>
          <w:color w:val="auto"/>
          <w:sz w:val="24"/>
          <w:szCs w:val="24"/>
        </w:rPr>
        <w:t>заявки</w:t>
      </w:r>
      <w:bookmarkEnd w:id="126"/>
    </w:p>
    <w:p w:rsidR="00E64386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27" w:name="_Ref56220570"/>
      <w:r w:rsidRPr="00AD1939">
        <w:rPr>
          <w:sz w:val="24"/>
          <w:szCs w:val="24"/>
        </w:rPr>
        <w:t xml:space="preserve">Предложение </w:t>
      </w:r>
      <w:r w:rsidR="00110462">
        <w:rPr>
          <w:sz w:val="24"/>
          <w:szCs w:val="24"/>
        </w:rPr>
        <w:t xml:space="preserve">Участника </w:t>
      </w:r>
      <w:r w:rsidRPr="00AD1939">
        <w:rPr>
          <w:sz w:val="24"/>
          <w:szCs w:val="24"/>
        </w:rPr>
        <w:t xml:space="preserve">действительно в течение </w:t>
      </w:r>
      <w:r w:rsidR="0029359E">
        <w:rPr>
          <w:sz w:val="24"/>
          <w:szCs w:val="24"/>
        </w:rPr>
        <w:t xml:space="preserve">срока, </w:t>
      </w:r>
      <w:r w:rsidRPr="00AD1939">
        <w:rPr>
          <w:sz w:val="24"/>
          <w:szCs w:val="24"/>
        </w:rPr>
        <w:t>указа</w:t>
      </w:r>
      <w:r w:rsidRPr="00AD1939">
        <w:rPr>
          <w:sz w:val="24"/>
          <w:szCs w:val="24"/>
        </w:rPr>
        <w:t>н</w:t>
      </w:r>
      <w:r w:rsidRPr="00AD1939">
        <w:rPr>
          <w:sz w:val="24"/>
          <w:szCs w:val="24"/>
        </w:rPr>
        <w:t>ного</w:t>
      </w:r>
      <w:r w:rsidR="0029359E">
        <w:rPr>
          <w:sz w:val="24"/>
          <w:szCs w:val="24"/>
        </w:rPr>
        <w:t xml:space="preserve"> </w:t>
      </w:r>
      <w:r w:rsidR="007857C5">
        <w:rPr>
          <w:sz w:val="24"/>
          <w:szCs w:val="24"/>
        </w:rPr>
        <w:t>в соответствии с требованиями Извещения</w:t>
      </w:r>
      <w:r w:rsidR="008C29FF" w:rsidRPr="00AD1939">
        <w:rPr>
          <w:sz w:val="24"/>
          <w:szCs w:val="24"/>
        </w:rPr>
        <w:t xml:space="preserve">. </w:t>
      </w:r>
      <w:bookmarkEnd w:id="127"/>
    </w:p>
    <w:p w:rsidR="0029359E" w:rsidRPr="0029359E" w:rsidRDefault="0029359E" w:rsidP="0029359E">
      <w:pPr>
        <w:numPr>
          <w:ilvl w:val="2"/>
          <w:numId w:val="13"/>
        </w:numPr>
        <w:tabs>
          <w:tab w:val="num" w:pos="1418"/>
        </w:tabs>
        <w:snapToGrid w:val="0"/>
        <w:spacing w:line="240" w:lineRule="auto"/>
        <w:rPr>
          <w:bCs w:val="0"/>
          <w:snapToGrid/>
          <w:sz w:val="24"/>
          <w:szCs w:val="24"/>
        </w:rPr>
      </w:pPr>
      <w:r>
        <w:rPr>
          <w:sz w:val="24"/>
          <w:szCs w:val="24"/>
        </w:rPr>
        <w:t>Указание меньшего срока действия заявки может служить основанием для отклонения закупочной комиссией заявки участника.</w:t>
      </w:r>
    </w:p>
    <w:p w:rsidR="006E4716" w:rsidRPr="00AD1939" w:rsidRDefault="006E4716" w:rsidP="006E4716">
      <w:pPr>
        <w:tabs>
          <w:tab w:val="num" w:pos="567"/>
          <w:tab w:val="num" w:pos="1560"/>
        </w:tabs>
        <w:spacing w:line="240" w:lineRule="auto"/>
        <w:ind w:firstLine="0"/>
        <w:rPr>
          <w:sz w:val="24"/>
          <w:szCs w:val="24"/>
        </w:rPr>
      </w:pPr>
    </w:p>
    <w:p w:rsidR="00E64386" w:rsidRPr="004F6BE1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57314647"/>
      <w:bookmarkStart w:id="129" w:name="_Toc98251719"/>
      <w:bookmarkStart w:id="130" w:name="_Toc200440609"/>
      <w:bookmarkStart w:id="131" w:name="_Toc200441662"/>
      <w:bookmarkStart w:id="132" w:name="_Toc200441813"/>
      <w:bookmarkStart w:id="133" w:name="_Toc200597896"/>
      <w:bookmarkStart w:id="134" w:name="_Toc202243082"/>
      <w:bookmarkStart w:id="135" w:name="_Toc202247469"/>
      <w:bookmarkStart w:id="136" w:name="_Toc367289512"/>
      <w:bookmarkStart w:id="137" w:name="_Toc367346339"/>
      <w:bookmarkStart w:id="138" w:name="_Toc367347014"/>
      <w:bookmarkStart w:id="139" w:name="_Toc388886268"/>
      <w:bookmarkStart w:id="140" w:name="_Toc396129036"/>
      <w:bookmarkStart w:id="141" w:name="_Toc410897894"/>
      <w:bookmarkStart w:id="142" w:name="_Toc413944467"/>
      <w:bookmarkStart w:id="143" w:name="_Toc420419233"/>
      <w:bookmarkStart w:id="144" w:name="_Toc426110869"/>
      <w:bookmarkStart w:id="145" w:name="_Toc36227551"/>
      <w:r w:rsidRPr="004F6BE1">
        <w:rPr>
          <w:b/>
          <w:i w:val="0"/>
          <w:color w:val="auto"/>
          <w:sz w:val="24"/>
          <w:szCs w:val="24"/>
        </w:rPr>
        <w:t>Требования к языку</w:t>
      </w:r>
      <w:bookmarkEnd w:id="145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46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110462">
        <w:rPr>
          <w:sz w:val="24"/>
          <w:szCs w:val="24"/>
        </w:rPr>
        <w:t>предложения</w:t>
      </w:r>
      <w:r w:rsidR="007857C5">
        <w:rPr>
          <w:sz w:val="24"/>
          <w:szCs w:val="24"/>
        </w:rPr>
        <w:t xml:space="preserve"> </w:t>
      </w:r>
      <w:r w:rsidR="00110462">
        <w:rPr>
          <w:sz w:val="24"/>
          <w:szCs w:val="24"/>
        </w:rPr>
        <w:t>Участника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proofErr w:type="spellStart"/>
      <w:r w:rsidRPr="004F6BE1">
        <w:rPr>
          <w:sz w:val="24"/>
          <w:szCs w:val="24"/>
        </w:rPr>
        <w:t>апостилированный</w:t>
      </w:r>
      <w:proofErr w:type="spellEnd"/>
      <w:r w:rsidRPr="004F6BE1">
        <w:rPr>
          <w:sz w:val="24"/>
          <w:szCs w:val="24"/>
        </w:rPr>
        <w:t>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AC0BFE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64386" w:rsidRPr="004F6BE1">
        <w:rPr>
          <w:sz w:val="24"/>
          <w:szCs w:val="24"/>
        </w:rPr>
        <w:t xml:space="preserve">акупочная комиссия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147" w:name="_Hlt40850038"/>
      <w:bookmarkStart w:id="148" w:name="_Toc98251720"/>
      <w:bookmarkEnd w:id="147"/>
    </w:p>
    <w:p w:rsidR="00E64386" w:rsidRPr="004F6BE1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49" w:name="_Toc200440610"/>
      <w:bookmarkStart w:id="150" w:name="_Toc200441663"/>
      <w:bookmarkStart w:id="151" w:name="_Toc200441814"/>
      <w:bookmarkStart w:id="152" w:name="_Toc200597897"/>
      <w:bookmarkStart w:id="153" w:name="_Toc202243083"/>
      <w:bookmarkStart w:id="154" w:name="_Toc202247470"/>
      <w:bookmarkStart w:id="155" w:name="_Toc367289513"/>
      <w:bookmarkStart w:id="156" w:name="_Toc367346340"/>
      <w:bookmarkStart w:id="157" w:name="_Toc367347015"/>
      <w:bookmarkStart w:id="158" w:name="_Toc388886269"/>
      <w:bookmarkStart w:id="159" w:name="_Toc396129037"/>
      <w:bookmarkStart w:id="160" w:name="_Toc410897895"/>
      <w:bookmarkStart w:id="161" w:name="_Toc413944468"/>
      <w:bookmarkStart w:id="162" w:name="_Toc420419234"/>
      <w:bookmarkStart w:id="163" w:name="_Toc426110870"/>
      <w:bookmarkStart w:id="164" w:name="_Toc36227552"/>
      <w:r w:rsidRPr="004F6BE1">
        <w:rPr>
          <w:b/>
          <w:i w:val="0"/>
          <w:color w:val="auto"/>
          <w:sz w:val="24"/>
          <w:szCs w:val="24"/>
        </w:rPr>
        <w:t>Требования к валюте</w:t>
      </w:r>
      <w:bookmarkEnd w:id="164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46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65" w:name="_Ref56220708"/>
      <w:r w:rsidRPr="004F6BE1">
        <w:rPr>
          <w:sz w:val="24"/>
          <w:szCs w:val="24"/>
        </w:rPr>
        <w:t xml:space="preserve">Все суммы денежных средств в документах, входящих в </w:t>
      </w:r>
      <w:r w:rsidR="00110462">
        <w:rPr>
          <w:sz w:val="24"/>
          <w:szCs w:val="24"/>
        </w:rPr>
        <w:t>п</w:t>
      </w:r>
      <w:r w:rsidRPr="004F6BE1">
        <w:rPr>
          <w:sz w:val="24"/>
          <w:szCs w:val="24"/>
        </w:rPr>
        <w:t>редложение</w:t>
      </w:r>
      <w:r w:rsidR="00110462">
        <w:rPr>
          <w:sz w:val="24"/>
          <w:szCs w:val="24"/>
        </w:rPr>
        <w:t xml:space="preserve"> Участника</w:t>
      </w:r>
      <w:r w:rsidRPr="004F6BE1">
        <w:rPr>
          <w:sz w:val="24"/>
          <w:szCs w:val="24"/>
        </w:rPr>
        <w:t>, должны быть выражены в российских рублях за исключением нижеследу</w:t>
      </w:r>
      <w:r w:rsidRPr="004F6BE1">
        <w:rPr>
          <w:sz w:val="24"/>
          <w:szCs w:val="24"/>
        </w:rPr>
        <w:t>ю</w:t>
      </w:r>
      <w:r w:rsidRPr="004F6BE1">
        <w:rPr>
          <w:sz w:val="24"/>
          <w:szCs w:val="24"/>
        </w:rPr>
        <w:t>щего.</w:t>
      </w:r>
      <w:bookmarkEnd w:id="165"/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 xml:space="preserve">Документы, оригиналы которых выданы Участнику третьими лицами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с выражением сумм денежных средств в иных валютах, могут быть представлены в валюте оригинала при условии, что к этим документам б</w:t>
      </w:r>
      <w:r w:rsidRPr="004F6BE1">
        <w:rPr>
          <w:sz w:val="24"/>
          <w:szCs w:val="24"/>
        </w:rPr>
        <w:t>у</w:t>
      </w:r>
      <w:r w:rsidRPr="004F6BE1">
        <w:rPr>
          <w:sz w:val="24"/>
          <w:szCs w:val="24"/>
        </w:rPr>
        <w:t xml:space="preserve">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такового курса и даты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его установл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ния.</w:t>
      </w:r>
      <w:bookmarkStart w:id="166" w:name="_Ref57667242"/>
      <w:bookmarkStart w:id="167" w:name="_Toc98251721"/>
    </w:p>
    <w:p w:rsidR="00E64386" w:rsidRPr="00F515A8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200440611"/>
      <w:bookmarkStart w:id="169" w:name="_Toc200441664"/>
      <w:bookmarkStart w:id="170" w:name="_Toc200441815"/>
      <w:bookmarkStart w:id="171" w:name="_Toc200597898"/>
      <w:bookmarkStart w:id="172" w:name="_Toc202243084"/>
      <w:bookmarkStart w:id="173" w:name="_Toc202247471"/>
      <w:bookmarkStart w:id="174" w:name="_Toc367289514"/>
      <w:bookmarkStart w:id="175" w:name="_Toc367346341"/>
      <w:bookmarkStart w:id="176" w:name="_Toc367347016"/>
      <w:bookmarkStart w:id="177" w:name="_Toc388886270"/>
      <w:bookmarkStart w:id="178" w:name="_Toc396129038"/>
      <w:bookmarkStart w:id="179" w:name="_Toc410897896"/>
      <w:bookmarkStart w:id="180" w:name="_Toc413944469"/>
      <w:bookmarkStart w:id="181" w:name="_Toc420419235"/>
      <w:bookmarkStart w:id="182" w:name="_Toc426110871"/>
      <w:bookmarkStart w:id="183" w:name="_Toc36227553"/>
      <w:r w:rsidRPr="00F515A8">
        <w:rPr>
          <w:b/>
          <w:i w:val="0"/>
          <w:color w:val="auto"/>
          <w:sz w:val="24"/>
          <w:szCs w:val="24"/>
        </w:rPr>
        <w:t>Предельная (начальная) цена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6D6133" w:rsidRDefault="005D6D34" w:rsidP="007C3B17">
      <w:pPr>
        <w:numPr>
          <w:ilvl w:val="2"/>
          <w:numId w:val="13"/>
        </w:numPr>
        <w:tabs>
          <w:tab w:val="clear" w:pos="1004"/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6D6133">
        <w:rPr>
          <w:sz w:val="24"/>
          <w:szCs w:val="24"/>
        </w:rPr>
        <w:t>Начальная</w:t>
      </w:r>
      <w:r w:rsidR="00E64386" w:rsidRPr="006D6133">
        <w:rPr>
          <w:sz w:val="24"/>
          <w:szCs w:val="24"/>
        </w:rPr>
        <w:t xml:space="preserve"> (</w:t>
      </w:r>
      <w:r w:rsidRPr="006D6133">
        <w:rPr>
          <w:sz w:val="24"/>
          <w:szCs w:val="24"/>
        </w:rPr>
        <w:t>максимальная</w:t>
      </w:r>
      <w:r w:rsidR="00E64386" w:rsidRPr="006D6133">
        <w:rPr>
          <w:sz w:val="24"/>
          <w:szCs w:val="24"/>
        </w:rPr>
        <w:t>) цена</w:t>
      </w:r>
      <w:r w:rsidR="00DD623C" w:rsidRPr="006D6133">
        <w:rPr>
          <w:sz w:val="24"/>
          <w:szCs w:val="24"/>
        </w:rPr>
        <w:t>:</w:t>
      </w:r>
      <w:r w:rsidR="006D6133">
        <w:rPr>
          <w:sz w:val="24"/>
          <w:szCs w:val="24"/>
        </w:rPr>
        <w:t xml:space="preserve"> </w:t>
      </w:r>
    </w:p>
    <w:p w:rsidR="006D6133" w:rsidRDefault="00801948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3 496 666 (Три миллиона четыреста девяносто шесть тысяч шестьсот шестьдесят шесть) рублей 67 </w:t>
      </w:r>
      <w:r w:rsidR="006D6133">
        <w:rPr>
          <w:sz w:val="24"/>
          <w:szCs w:val="24"/>
        </w:rPr>
        <w:t>коп</w:t>
      </w:r>
      <w:r w:rsidR="006E4716">
        <w:rPr>
          <w:sz w:val="24"/>
          <w:szCs w:val="24"/>
        </w:rPr>
        <w:t>е</w:t>
      </w:r>
      <w:r>
        <w:rPr>
          <w:sz w:val="24"/>
          <w:szCs w:val="24"/>
        </w:rPr>
        <w:t>ек</w:t>
      </w:r>
      <w:r w:rsidR="006D6133">
        <w:rPr>
          <w:sz w:val="24"/>
          <w:szCs w:val="24"/>
        </w:rPr>
        <w:t xml:space="preserve">, </w:t>
      </w:r>
      <w:r>
        <w:rPr>
          <w:sz w:val="24"/>
          <w:szCs w:val="24"/>
        </w:rPr>
        <w:t>без учета НДС;</w:t>
      </w:r>
    </w:p>
    <w:p w:rsidR="006D6133" w:rsidRDefault="00801948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4 196 000 (Четыре миллиона сто девяносто шесть тысяч) 01 копейка</w:t>
      </w:r>
      <w:r w:rsidR="006D6133">
        <w:rPr>
          <w:sz w:val="24"/>
          <w:szCs w:val="24"/>
        </w:rPr>
        <w:t xml:space="preserve">, </w:t>
      </w:r>
      <w:r>
        <w:rPr>
          <w:sz w:val="24"/>
          <w:szCs w:val="24"/>
        </w:rPr>
        <w:t>в том числе НДС 20%</w:t>
      </w:r>
      <w:r w:rsidR="006D6133">
        <w:rPr>
          <w:sz w:val="24"/>
          <w:szCs w:val="24"/>
        </w:rPr>
        <w:t>.</w:t>
      </w:r>
    </w:p>
    <w:p w:rsidR="006D6133" w:rsidRDefault="006D6133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Базис сравнения цен – </w:t>
      </w:r>
      <w:r w:rsidRPr="00D65269">
        <w:rPr>
          <w:b/>
          <w:bCs w:val="0"/>
          <w:sz w:val="24"/>
          <w:szCs w:val="24"/>
        </w:rPr>
        <w:t>цена без НДС.</w:t>
      </w:r>
    </w:p>
    <w:p w:rsidR="00E64386" w:rsidRPr="004F30B3" w:rsidRDefault="00E64386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4F30B3">
        <w:rPr>
          <w:sz w:val="24"/>
          <w:szCs w:val="24"/>
        </w:rPr>
        <w:t xml:space="preserve">Указание большей цены служит основанием для отклонения </w:t>
      </w:r>
      <w:r w:rsidR="00110462">
        <w:rPr>
          <w:sz w:val="24"/>
          <w:szCs w:val="24"/>
        </w:rPr>
        <w:t>п</w:t>
      </w:r>
      <w:r w:rsidRPr="004F30B3">
        <w:rPr>
          <w:sz w:val="24"/>
          <w:szCs w:val="24"/>
        </w:rPr>
        <w:t xml:space="preserve">редложения. 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84" w:name="_Toc57314653"/>
      <w:bookmarkStart w:id="185" w:name="_Toc98251722"/>
      <w:bookmarkStart w:id="186" w:name="_Toc115623421"/>
      <w:bookmarkStart w:id="187" w:name="_Toc200440612"/>
      <w:bookmarkStart w:id="188" w:name="_Toc200441665"/>
      <w:bookmarkStart w:id="189" w:name="_Toc200441816"/>
      <w:bookmarkStart w:id="190" w:name="_Toc200597899"/>
      <w:bookmarkStart w:id="191" w:name="_Toc202243085"/>
      <w:bookmarkStart w:id="192" w:name="_Toc202247472"/>
      <w:bookmarkStart w:id="193" w:name="_Toc367289515"/>
      <w:bookmarkStart w:id="194" w:name="_Toc367346342"/>
      <w:bookmarkStart w:id="195" w:name="_Toc367347017"/>
      <w:bookmarkStart w:id="196" w:name="_Toc388886271"/>
      <w:bookmarkStart w:id="197" w:name="_Toc396129039"/>
      <w:bookmarkStart w:id="198" w:name="_Toc410897897"/>
      <w:bookmarkStart w:id="199" w:name="_Toc413944470"/>
      <w:bookmarkStart w:id="200" w:name="_Toc420419236"/>
      <w:bookmarkStart w:id="201" w:name="_Toc426110872"/>
      <w:bookmarkStart w:id="202" w:name="_Toc36227554"/>
      <w:r w:rsidRPr="00C03DEB">
        <w:rPr>
          <w:b/>
          <w:i w:val="0"/>
          <w:color w:val="auto"/>
          <w:sz w:val="24"/>
          <w:szCs w:val="24"/>
        </w:rPr>
        <w:t xml:space="preserve">Изменение и отзыв 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="00D703B5">
        <w:rPr>
          <w:b/>
          <w:i w:val="0"/>
          <w:color w:val="auto"/>
          <w:sz w:val="24"/>
          <w:szCs w:val="24"/>
        </w:rPr>
        <w:t>заявки</w:t>
      </w:r>
      <w:bookmarkEnd w:id="202"/>
    </w:p>
    <w:p w:rsidR="006D0013" w:rsidRPr="00C03DEB" w:rsidRDefault="000F6E37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Участник закупок может изменить, дополнить или отозвать свою Заявку после ее подачи при условии, что Организатор получит письменное уведомление о замене, дополнении или отзыве Заявки до истечения срока подачи Заявок, установленного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Документации о запросе</w:t>
      </w:r>
      <w:r>
        <w:rPr>
          <w:sz w:val="24"/>
          <w:szCs w:val="24"/>
        </w:rPr>
        <w:t>.</w:t>
      </w:r>
      <w:r w:rsidR="006D0013" w:rsidRPr="00C03DEB">
        <w:rPr>
          <w:sz w:val="24"/>
          <w:szCs w:val="24"/>
        </w:rPr>
        <w:t xml:space="preserve"> </w:t>
      </w:r>
    </w:p>
    <w:p w:rsidR="00FC356E" w:rsidRPr="00C03DEB" w:rsidRDefault="00FC356E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F515A8">
        <w:rPr>
          <w:sz w:val="24"/>
          <w:szCs w:val="24"/>
        </w:rPr>
        <w:t xml:space="preserve"> </w:t>
      </w:r>
      <w:r w:rsidR="000F6E37" w:rsidRPr="007E60FE">
        <w:rPr>
          <w:sz w:val="24"/>
          <w:szCs w:val="24"/>
        </w:rPr>
        <w:t>Заявка, поступившая после истечения срока подачи Заявок, не рассматривается и возвращается Организатором по запросу Участника процедур закупки в порядке, предусмотренном Документацией о запросе предложений</w:t>
      </w:r>
      <w:r w:rsidR="000F6E37">
        <w:rPr>
          <w:sz w:val="24"/>
          <w:szCs w:val="24"/>
        </w:rPr>
        <w:t>.</w:t>
      </w:r>
    </w:p>
    <w:p w:rsidR="00D76A0A" w:rsidRDefault="00D84183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Никакие изменения и дополнения к </w:t>
      </w:r>
      <w:r w:rsidR="00BF68C4">
        <w:rPr>
          <w:sz w:val="24"/>
          <w:szCs w:val="24"/>
        </w:rPr>
        <w:t>п</w:t>
      </w:r>
      <w:r w:rsidRPr="00C03DEB">
        <w:rPr>
          <w:sz w:val="24"/>
          <w:szCs w:val="24"/>
        </w:rPr>
        <w:t xml:space="preserve">редложению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 после окончания срока его представления, не связанные с запросом Заказчика (Организатора),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>не принимаются, за исключением</w:t>
      </w:r>
      <w:r w:rsidR="00D76A0A">
        <w:rPr>
          <w:sz w:val="24"/>
          <w:szCs w:val="24"/>
        </w:rPr>
        <w:t>:</w:t>
      </w:r>
    </w:p>
    <w:p w:rsidR="006D0013" w:rsidRPr="00D76A0A" w:rsidRDefault="00D84183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 w:rsidR="00BF68C4"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 w:rsidR="00D76A0A"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коммерческого предложения</w:t>
      </w:r>
      <w:r w:rsidR="00D76A0A">
        <w:rPr>
          <w:sz w:val="24"/>
          <w:szCs w:val="24"/>
        </w:rPr>
        <w:t xml:space="preserve"> </w:t>
      </w:r>
      <w:r w:rsidR="006B66FA">
        <w:rPr>
          <w:sz w:val="24"/>
          <w:szCs w:val="24"/>
        </w:rPr>
        <w:t xml:space="preserve">по письменному запросу Заказчика (Организатора) </w:t>
      </w:r>
      <w:r w:rsidR="00D76A0A">
        <w:rPr>
          <w:sz w:val="24"/>
          <w:szCs w:val="24"/>
        </w:rPr>
        <w:t xml:space="preserve">в рамках проведения процедуры </w:t>
      </w:r>
      <w:proofErr w:type="spellStart"/>
      <w:r w:rsidR="00A9573D">
        <w:rPr>
          <w:sz w:val="24"/>
          <w:szCs w:val="24"/>
        </w:rPr>
        <w:t>у</w:t>
      </w:r>
      <w:r w:rsidR="00D76A0A">
        <w:rPr>
          <w:sz w:val="24"/>
          <w:szCs w:val="24"/>
        </w:rPr>
        <w:t>торговывания</w:t>
      </w:r>
      <w:proofErr w:type="spellEnd"/>
      <w:r w:rsidRPr="00D76A0A">
        <w:rPr>
          <w:sz w:val="24"/>
          <w:szCs w:val="24"/>
        </w:rPr>
        <w:t>, содержащего снижение цены предложения, или иные условия предложения, улучшающие положение Заказчика</w:t>
      </w:r>
      <w:r w:rsidR="00D76A0A">
        <w:rPr>
          <w:sz w:val="24"/>
          <w:szCs w:val="24"/>
        </w:rPr>
        <w:t>;</w:t>
      </w:r>
    </w:p>
    <w:p w:rsidR="007117F7" w:rsidRDefault="00BF68C4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="007117F7" w:rsidRPr="00C03DEB">
        <w:rPr>
          <w:sz w:val="24"/>
          <w:szCs w:val="24"/>
        </w:rPr>
        <w:t xml:space="preserve">обновленных данных об Участнике, если после подачи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произошли какие-либо изменения сведений, представленных ранее в составе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</w:t>
      </w:r>
      <w:r>
        <w:rPr>
          <w:sz w:val="24"/>
          <w:szCs w:val="24"/>
        </w:rPr>
        <w:t>Участника</w:t>
      </w:r>
      <w:r w:rsidR="0034513B">
        <w:rPr>
          <w:sz w:val="24"/>
          <w:szCs w:val="24"/>
        </w:rPr>
        <w:t>;</w:t>
      </w:r>
    </w:p>
    <w:p w:rsidR="0034513B" w:rsidRPr="00C03DEB" w:rsidRDefault="0034513B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предложения</w:t>
      </w:r>
      <w:r>
        <w:rPr>
          <w:sz w:val="24"/>
          <w:szCs w:val="24"/>
        </w:rPr>
        <w:t xml:space="preserve"> по письменному запросу Заказчика (Организатора) в случае направления соответствующего запроса для уточнения положений заявки.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В случае если Заказчику (Организатору) станет известно, что Участник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 xml:space="preserve">не представил необходимую обновленную информацию, Заказчик (Организатор) вправе отклонить </w:t>
      </w:r>
      <w:r w:rsidR="006E4716">
        <w:rPr>
          <w:sz w:val="24"/>
          <w:szCs w:val="24"/>
        </w:rPr>
        <w:t>такую Заявку</w:t>
      </w:r>
      <w:r w:rsidRPr="00C03DEB">
        <w:rPr>
          <w:sz w:val="24"/>
          <w:szCs w:val="24"/>
        </w:rPr>
        <w:t>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Участник, подавший </w:t>
      </w:r>
      <w:r w:rsidR="000F6E37">
        <w:rPr>
          <w:sz w:val="24"/>
          <w:szCs w:val="24"/>
        </w:rPr>
        <w:t>заявку</w:t>
      </w:r>
      <w:r w:rsidRPr="00C03DEB">
        <w:rPr>
          <w:sz w:val="24"/>
          <w:szCs w:val="24"/>
        </w:rPr>
        <w:t xml:space="preserve"> на участие в </w:t>
      </w:r>
      <w:r w:rsidR="00BF68C4">
        <w:rPr>
          <w:sz w:val="24"/>
          <w:szCs w:val="24"/>
        </w:rPr>
        <w:t>З</w:t>
      </w:r>
      <w:r w:rsidRPr="00C03DEB">
        <w:rPr>
          <w:sz w:val="24"/>
          <w:szCs w:val="24"/>
        </w:rPr>
        <w:t xml:space="preserve">апросе предложений, вправе отозвать </w:t>
      </w:r>
      <w:r w:rsidR="00BF68C4">
        <w:rPr>
          <w:sz w:val="24"/>
          <w:szCs w:val="24"/>
        </w:rPr>
        <w:t>его</w:t>
      </w:r>
      <w:r w:rsidRPr="00C03DEB">
        <w:rPr>
          <w:sz w:val="24"/>
          <w:szCs w:val="24"/>
        </w:rPr>
        <w:t xml:space="preserve"> не позднее окончания срока подачи </w:t>
      </w:r>
      <w:r w:rsidR="000F6E37">
        <w:rPr>
          <w:sz w:val="24"/>
          <w:szCs w:val="24"/>
        </w:rPr>
        <w:t>Заявок.</w:t>
      </w:r>
    </w:p>
    <w:p w:rsidR="002865E4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Если Организатор не получит сведения об изменениях или отзыве </w:t>
      </w:r>
      <w:r w:rsidR="000F6E37">
        <w:rPr>
          <w:sz w:val="24"/>
          <w:szCs w:val="24"/>
        </w:rPr>
        <w:t xml:space="preserve">заявки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, данные изменения или отзыв будут считаться неполученными вовремя </w:t>
      </w:r>
      <w:r w:rsidR="004E1106">
        <w:rPr>
          <w:sz w:val="24"/>
          <w:szCs w:val="24"/>
        </w:rPr>
        <w:br/>
      </w:r>
      <w:r w:rsidRPr="00C03DEB">
        <w:rPr>
          <w:sz w:val="24"/>
          <w:szCs w:val="24"/>
        </w:rPr>
        <w:t>и не будут у</w:t>
      </w:r>
      <w:r w:rsidR="00AA5385" w:rsidRPr="00C03DEB">
        <w:rPr>
          <w:sz w:val="24"/>
          <w:szCs w:val="24"/>
        </w:rPr>
        <w:t>читываться.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03" w:name="_Toc200440613"/>
      <w:bookmarkStart w:id="204" w:name="_Toc200441666"/>
      <w:bookmarkStart w:id="205" w:name="_Toc200441817"/>
      <w:bookmarkStart w:id="206" w:name="_Toc200597900"/>
      <w:bookmarkStart w:id="207" w:name="_Toc202243086"/>
      <w:bookmarkStart w:id="208" w:name="_Toc202247473"/>
      <w:bookmarkStart w:id="209" w:name="_Toc36227555"/>
      <w:r w:rsidRPr="00C03DEB">
        <w:rPr>
          <w:b/>
          <w:bCs w:val="0"/>
          <w:i w:val="0"/>
          <w:color w:val="auto"/>
          <w:sz w:val="24"/>
          <w:szCs w:val="24"/>
        </w:rPr>
        <w:t>Разъяснение Закупочной документации</w:t>
      </w:r>
      <w:bookmarkEnd w:id="184"/>
      <w:bookmarkEnd w:id="185"/>
      <w:r w:rsidRPr="00C03DEB">
        <w:rPr>
          <w:b/>
          <w:bCs w:val="0"/>
          <w:i w:val="0"/>
          <w:color w:val="auto"/>
          <w:sz w:val="24"/>
          <w:szCs w:val="24"/>
        </w:rPr>
        <w:t>, внесение изменений и поправок</w:t>
      </w:r>
      <w:bookmarkEnd w:id="209"/>
      <w:r w:rsidRPr="00C03DE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03"/>
      <w:bookmarkEnd w:id="204"/>
      <w:bookmarkEnd w:id="205"/>
      <w:bookmarkEnd w:id="206"/>
      <w:bookmarkEnd w:id="207"/>
      <w:bookmarkEnd w:id="208"/>
    </w:p>
    <w:p w:rsidR="00E64386" w:rsidRPr="00682C98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0F6E37">
        <w:rPr>
          <w:sz w:val="24"/>
          <w:szCs w:val="24"/>
        </w:rPr>
        <w:t>заявки</w:t>
      </w:r>
      <w:r w:rsidRPr="00682C98">
        <w:rPr>
          <w:sz w:val="24"/>
          <w:szCs w:val="24"/>
        </w:rPr>
        <w:t xml:space="preserve">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>титься к Организатору за разъяснениями настоящей Закупочной документации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 обязуется в разумный срок ответить на любой вопрос, кот</w:t>
      </w:r>
      <w:r w:rsidRPr="00C03DEB">
        <w:rPr>
          <w:sz w:val="24"/>
          <w:szCs w:val="24"/>
        </w:rPr>
        <w:t>о</w:t>
      </w:r>
      <w:r w:rsidRPr="00C03DEB">
        <w:rPr>
          <w:sz w:val="24"/>
          <w:szCs w:val="24"/>
        </w:rPr>
        <w:t>рый</w:t>
      </w:r>
      <w:r w:rsidR="000F6E37">
        <w:rPr>
          <w:sz w:val="24"/>
          <w:szCs w:val="24"/>
        </w:rPr>
        <w:t xml:space="preserve"> </w:t>
      </w:r>
      <w:r w:rsidRPr="00C03DEB">
        <w:rPr>
          <w:sz w:val="24"/>
          <w:szCs w:val="24"/>
        </w:rPr>
        <w:t xml:space="preserve">он получит не позднее, чем за 3 </w:t>
      </w:r>
      <w:r w:rsidR="00682C98">
        <w:rPr>
          <w:sz w:val="24"/>
          <w:szCs w:val="24"/>
        </w:rPr>
        <w:t xml:space="preserve">рабочих </w:t>
      </w:r>
      <w:r w:rsidRPr="00C03DEB">
        <w:rPr>
          <w:sz w:val="24"/>
          <w:szCs w:val="24"/>
        </w:rPr>
        <w:t xml:space="preserve">дня до истечения срока приема </w:t>
      </w:r>
      <w:r w:rsidR="000F6E37">
        <w:rPr>
          <w:sz w:val="24"/>
          <w:szCs w:val="24"/>
        </w:rPr>
        <w:t>Заявок.</w:t>
      </w:r>
      <w:r w:rsidRPr="00C03DEB">
        <w:rPr>
          <w:sz w:val="24"/>
          <w:szCs w:val="24"/>
        </w:rPr>
        <w:t xml:space="preserve"> Организатор оставляет за собой право (но не обязанность) ответа на вопрос, полученный в более поздний срок, если обстоятельства позволят Организатору ответить на него в разу</w:t>
      </w:r>
      <w:r w:rsidRPr="00C03DEB">
        <w:rPr>
          <w:sz w:val="24"/>
          <w:szCs w:val="24"/>
        </w:rPr>
        <w:t>м</w:t>
      </w:r>
      <w:r w:rsidRPr="00C03DEB">
        <w:rPr>
          <w:sz w:val="24"/>
          <w:szCs w:val="24"/>
        </w:rPr>
        <w:t xml:space="preserve">ное время до установленного срока подачи </w:t>
      </w:r>
      <w:r w:rsidR="000F6E37">
        <w:rPr>
          <w:sz w:val="24"/>
          <w:szCs w:val="24"/>
        </w:rPr>
        <w:t>Заявок</w:t>
      </w:r>
      <w:r w:rsidRPr="00C03DEB">
        <w:rPr>
          <w:sz w:val="24"/>
          <w:szCs w:val="24"/>
        </w:rPr>
        <w:t>.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10" w:name="_Toc90385057"/>
      <w:bookmarkStart w:id="211" w:name="_Toc98251723"/>
      <w:bookmarkStart w:id="212" w:name="_Toc200440615"/>
      <w:bookmarkStart w:id="213" w:name="_Toc200441668"/>
      <w:bookmarkStart w:id="214" w:name="_Toc200441819"/>
      <w:bookmarkStart w:id="215" w:name="_Toc200597902"/>
      <w:bookmarkStart w:id="216" w:name="_Toc202243088"/>
      <w:bookmarkStart w:id="217" w:name="_Toc202247475"/>
      <w:bookmarkStart w:id="218" w:name="_Toc367289518"/>
      <w:bookmarkStart w:id="219" w:name="_Toc367346345"/>
      <w:bookmarkStart w:id="220" w:name="_Toc367347020"/>
      <w:bookmarkStart w:id="221" w:name="_Toc388886274"/>
      <w:bookmarkStart w:id="222" w:name="_Toc396129042"/>
      <w:bookmarkStart w:id="223" w:name="_Toc410897900"/>
      <w:bookmarkStart w:id="224" w:name="_Toc413944473"/>
      <w:bookmarkStart w:id="225" w:name="_Toc420419239"/>
      <w:bookmarkStart w:id="226" w:name="_Toc426110875"/>
      <w:bookmarkStart w:id="227" w:name="_Toc36227556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Закупочную документацию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CB18E1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28" w:name="_Ref86823116"/>
      <w:bookmarkStart w:id="229" w:name="_Toc90385058"/>
      <w:bookmarkStart w:id="230" w:name="_Toc98251724"/>
      <w:r w:rsidRPr="007E60FE">
        <w:rPr>
          <w:sz w:val="24"/>
          <w:szCs w:val="24"/>
        </w:rPr>
        <w:t>До истечения срока подачи Заявок Заказчик (Организатор) может внести изменения в извещение и Документацию о запросе предложений. До начала проведения процедуры вскрытия Заявок или открытия доступа к Заявкам, поданным в форме Электронных документов, Заказчик (Организатор) вправе продлить срок подачи Заявок и</w:t>
      </w:r>
      <w:r>
        <w:rPr>
          <w:sz w:val="24"/>
          <w:szCs w:val="24"/>
        </w:rPr>
        <w:t xml:space="preserve">, </w:t>
      </w:r>
      <w:r w:rsidRPr="007E60FE">
        <w:rPr>
          <w:sz w:val="24"/>
          <w:szCs w:val="24"/>
        </w:rPr>
        <w:t>соответственно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перенести дату и время проведения процедуры вскрытия Заявок или открытия доступа</w:t>
      </w:r>
      <w:r>
        <w:rPr>
          <w:sz w:val="24"/>
          <w:szCs w:val="24"/>
        </w:rPr>
        <w:t xml:space="preserve"> </w:t>
      </w:r>
      <w:r w:rsidRPr="007E60FE">
        <w:rPr>
          <w:sz w:val="24"/>
          <w:szCs w:val="24"/>
        </w:rPr>
        <w:t>к Заявкам, поданным в форме Электронных документов. До подведения итогов закупки Заказчик (Организатор) вправе изменить дату рассмотрения предложений Участников закупки и подведения итогов Запросов предложений</w:t>
      </w:r>
      <w:r w:rsidR="00CB5B25">
        <w:rPr>
          <w:sz w:val="24"/>
          <w:szCs w:val="24"/>
        </w:rPr>
        <w:t>.</w:t>
      </w:r>
    </w:p>
    <w:p w:rsidR="00276787" w:rsidRPr="00C03DEB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Изменения, вносимые в извещение о закупке, Документацию о закупке, разъяснения положений такой документации размещаются на ЭТП и (или) Сайте Заказчика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не позднее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чем в течение двух рабочих дней со дня принятия решения о внесении указанных изменений, предоставления указанных разъяснений, но не позднее срока окончания приема заявок на участие в Запросе предложений. При этом срок подачи заявок продлевается так, чтобы с даты размещения изменений до даты окончания срока подачи заявок на участие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данной закупке оставалось не менее двух рабочих дней</w:t>
      </w:r>
      <w:r w:rsidR="00CB5B25">
        <w:rPr>
          <w:sz w:val="24"/>
          <w:szCs w:val="24"/>
        </w:rPr>
        <w:t xml:space="preserve"> </w:t>
      </w:r>
    </w:p>
    <w:p w:rsidR="00E64386" w:rsidRPr="00BB3B60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31" w:name="_Ref55280443"/>
      <w:bookmarkStart w:id="232" w:name="_Toc55285351"/>
      <w:bookmarkStart w:id="233" w:name="_Toc55305383"/>
      <w:bookmarkStart w:id="234" w:name="_Toc57314654"/>
      <w:bookmarkStart w:id="235" w:name="_Toc69728968"/>
      <w:bookmarkStart w:id="236" w:name="_Toc98251728"/>
      <w:bookmarkStart w:id="237" w:name="_Toc200440617"/>
      <w:bookmarkStart w:id="238" w:name="_Toc200441670"/>
      <w:bookmarkStart w:id="239" w:name="_Toc200441821"/>
      <w:bookmarkStart w:id="240" w:name="_Toc200597904"/>
      <w:bookmarkStart w:id="241" w:name="_Toc202243090"/>
      <w:bookmarkStart w:id="242" w:name="_Toc202247477"/>
      <w:bookmarkStart w:id="243" w:name="_Toc36227557"/>
      <w:bookmarkEnd w:id="228"/>
      <w:bookmarkEnd w:id="229"/>
      <w:bookmarkEnd w:id="230"/>
      <w:r w:rsidRPr="00BB3B60">
        <w:rPr>
          <w:b/>
          <w:i w:val="0"/>
          <w:color w:val="auto"/>
          <w:sz w:val="24"/>
          <w:szCs w:val="24"/>
        </w:rPr>
        <w:t>Подача</w:t>
      </w:r>
      <w:r w:rsidRPr="00BB3B60">
        <w:rPr>
          <w:b/>
          <w:bCs w:val="0"/>
          <w:i w:val="0"/>
          <w:color w:val="auto"/>
          <w:sz w:val="24"/>
          <w:szCs w:val="24"/>
        </w:rPr>
        <w:t xml:space="preserve"> </w:t>
      </w:r>
      <w:r w:rsidR="00CB18E1" w:rsidRPr="00CB18E1">
        <w:rPr>
          <w:b/>
          <w:bCs w:val="0"/>
          <w:i w:val="0"/>
          <w:color w:val="auto"/>
          <w:sz w:val="24"/>
          <w:szCs w:val="24"/>
        </w:rPr>
        <w:t>Заявок на участие в Запросе предложений</w:t>
      </w:r>
      <w:bookmarkEnd w:id="243"/>
      <w:r w:rsidR="00CB18E1" w:rsidRPr="00CB18E1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:rsidR="00F47B5B" w:rsidRPr="00BB3B60" w:rsidRDefault="00CB18E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4" w:name="_Ref336440537"/>
      <w:r w:rsidRPr="00CB18E1">
        <w:rPr>
          <w:sz w:val="24"/>
          <w:szCs w:val="24"/>
        </w:rPr>
        <w:t xml:space="preserve">Участник процедур закупки подает Заявку в соответствии с требованиями, установленными в Документации о запросе </w:t>
      </w:r>
      <w:r w:rsidR="008D4821" w:rsidRPr="00CB18E1">
        <w:rPr>
          <w:sz w:val="24"/>
          <w:szCs w:val="24"/>
        </w:rPr>
        <w:t>предложений,</w:t>
      </w:r>
      <w:r w:rsidRPr="00CB18E1">
        <w:rPr>
          <w:sz w:val="24"/>
          <w:szCs w:val="24"/>
        </w:rPr>
        <w:t xml:space="preserve"> </w:t>
      </w:r>
      <w:r w:rsidR="00F47B5B" w:rsidRPr="00BB3B60">
        <w:rPr>
          <w:sz w:val="24"/>
          <w:szCs w:val="24"/>
        </w:rPr>
        <w:t xml:space="preserve">должен подготовить </w:t>
      </w:r>
      <w:r w:rsidR="00BC605D">
        <w:rPr>
          <w:sz w:val="24"/>
          <w:szCs w:val="24"/>
        </w:rPr>
        <w:t>заявку на участие в З</w:t>
      </w:r>
      <w:r w:rsidR="00F47B5B" w:rsidRPr="00BB3B60">
        <w:rPr>
          <w:sz w:val="24"/>
          <w:szCs w:val="24"/>
        </w:rPr>
        <w:t>апросе предложений, котор</w:t>
      </w:r>
      <w:r w:rsidR="0091784C">
        <w:rPr>
          <w:sz w:val="24"/>
          <w:szCs w:val="24"/>
        </w:rPr>
        <w:t>ое</w:t>
      </w:r>
      <w:r w:rsidR="00F47B5B" w:rsidRPr="00BB3B60">
        <w:rPr>
          <w:sz w:val="24"/>
          <w:szCs w:val="24"/>
        </w:rPr>
        <w:t xml:space="preserve"> состоит из:</w:t>
      </w:r>
      <w:bookmarkEnd w:id="244"/>
    </w:p>
    <w:p w:rsidR="008A461C" w:rsidRPr="00C447BD" w:rsidRDefault="0029359E" w:rsidP="007C3B17">
      <w:pPr>
        <w:pStyle w:val="24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письмо-</w:t>
      </w:r>
      <w:r w:rsidR="00CB18E1">
        <w:rPr>
          <w:b/>
          <w:iCs/>
          <w:sz w:val="24"/>
          <w:szCs w:val="24"/>
        </w:rPr>
        <w:t>заявка</w:t>
      </w:r>
      <w:r w:rsidR="00F47B5B" w:rsidRPr="00C447BD">
        <w:rPr>
          <w:b/>
          <w:iCs/>
          <w:sz w:val="24"/>
          <w:szCs w:val="24"/>
        </w:rPr>
        <w:t xml:space="preserve"> на участие в </w:t>
      </w:r>
      <w:r w:rsidR="00BC605D" w:rsidRPr="00C447BD">
        <w:rPr>
          <w:b/>
          <w:iCs/>
          <w:sz w:val="24"/>
          <w:szCs w:val="24"/>
        </w:rPr>
        <w:t>З</w:t>
      </w:r>
      <w:r w:rsidR="00F47B5B" w:rsidRPr="00C447BD">
        <w:rPr>
          <w:b/>
          <w:iCs/>
          <w:sz w:val="24"/>
          <w:szCs w:val="24"/>
        </w:rPr>
        <w:t>апросе предложений;</w:t>
      </w:r>
    </w:p>
    <w:p w:rsidR="00CB5B25" w:rsidRPr="002F3A83" w:rsidRDefault="00CB5B25" w:rsidP="007C3B17">
      <w:pPr>
        <w:pStyle w:val="24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 w:rsidRPr="002F3A83">
        <w:rPr>
          <w:b/>
          <w:iCs/>
          <w:sz w:val="24"/>
          <w:szCs w:val="24"/>
        </w:rPr>
        <w:t>коммерческо</w:t>
      </w:r>
      <w:r w:rsidR="00CB18E1">
        <w:rPr>
          <w:b/>
          <w:iCs/>
          <w:sz w:val="24"/>
          <w:szCs w:val="24"/>
        </w:rPr>
        <w:t>е</w:t>
      </w:r>
      <w:r w:rsidRPr="002F3A83">
        <w:rPr>
          <w:b/>
          <w:iCs/>
          <w:sz w:val="24"/>
          <w:szCs w:val="24"/>
        </w:rPr>
        <w:t xml:space="preserve"> предложения (приложение к </w:t>
      </w:r>
      <w:r w:rsidR="00CB18E1">
        <w:rPr>
          <w:b/>
          <w:iCs/>
          <w:sz w:val="24"/>
          <w:szCs w:val="24"/>
        </w:rPr>
        <w:t>заявке</w:t>
      </w:r>
      <w:r w:rsidRPr="002F3A83">
        <w:rPr>
          <w:b/>
          <w:iCs/>
          <w:sz w:val="24"/>
          <w:szCs w:val="24"/>
        </w:rPr>
        <w:t>).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Частичное выполнение работ (оказание услуг, поставка товаров) по предмету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 не допускается.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Инструкция по подготовке заявок на участие в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приведена в разделе 3 настоящей </w:t>
      </w:r>
      <w:r w:rsidR="00BC605D">
        <w:rPr>
          <w:sz w:val="24"/>
          <w:szCs w:val="24"/>
        </w:rPr>
        <w:t xml:space="preserve">Закупочной </w:t>
      </w:r>
      <w:r w:rsidRPr="00286BAB">
        <w:rPr>
          <w:sz w:val="24"/>
          <w:szCs w:val="24"/>
        </w:rPr>
        <w:t>документации.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Основным документом, определяющим суть </w:t>
      </w:r>
      <w:r w:rsidR="00BC605D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Участника</w:t>
      </w:r>
      <w:r w:rsidRPr="00286BAB">
        <w:rPr>
          <w:sz w:val="24"/>
          <w:szCs w:val="24"/>
        </w:rPr>
        <w:t xml:space="preserve">, является </w:t>
      </w:r>
      <w:r w:rsidR="00CB18E1">
        <w:rPr>
          <w:sz w:val="24"/>
          <w:szCs w:val="24"/>
        </w:rPr>
        <w:t>заявка</w:t>
      </w:r>
      <w:r w:rsidR="00BC605D">
        <w:rPr>
          <w:sz w:val="24"/>
          <w:szCs w:val="24"/>
        </w:rPr>
        <w:t xml:space="preserve"> на участие в Запросе предложений</w:t>
      </w:r>
      <w:r w:rsidRPr="00286BAB">
        <w:rPr>
          <w:sz w:val="24"/>
          <w:szCs w:val="24"/>
        </w:rPr>
        <w:t>.</w:t>
      </w:r>
    </w:p>
    <w:p w:rsidR="00F47B5B" w:rsidRPr="00286BAB" w:rsidRDefault="0091784C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5" w:name="_Ref323229970"/>
      <w:r>
        <w:rPr>
          <w:sz w:val="24"/>
          <w:szCs w:val="24"/>
        </w:rPr>
        <w:t>Предложение</w:t>
      </w:r>
      <w:r w:rsidR="00F47B5B" w:rsidRPr="00286BAB">
        <w:rPr>
          <w:sz w:val="24"/>
          <w:szCs w:val="24"/>
        </w:rPr>
        <w:t xml:space="preserve"> действительн</w:t>
      </w:r>
      <w:r>
        <w:rPr>
          <w:sz w:val="24"/>
          <w:szCs w:val="24"/>
        </w:rPr>
        <w:t>о</w:t>
      </w:r>
      <w:r w:rsidR="00F47B5B" w:rsidRPr="00286BAB">
        <w:rPr>
          <w:sz w:val="24"/>
          <w:szCs w:val="24"/>
        </w:rPr>
        <w:t xml:space="preserve"> в течение срока, указанного Участником в </w:t>
      </w:r>
      <w:r w:rsidR="00CB18E1">
        <w:rPr>
          <w:sz w:val="24"/>
          <w:szCs w:val="24"/>
        </w:rPr>
        <w:t>заявке</w:t>
      </w:r>
      <w:r w:rsidR="00F47B5B" w:rsidRPr="00286BAB">
        <w:rPr>
          <w:sz w:val="24"/>
          <w:szCs w:val="24"/>
        </w:rPr>
        <w:t xml:space="preserve"> на участие в </w:t>
      </w:r>
      <w:r w:rsidR="00BC605D">
        <w:rPr>
          <w:sz w:val="24"/>
          <w:szCs w:val="24"/>
        </w:rPr>
        <w:t>З</w:t>
      </w:r>
      <w:r w:rsidR="00F47B5B" w:rsidRPr="00286BAB">
        <w:rPr>
          <w:sz w:val="24"/>
          <w:szCs w:val="24"/>
        </w:rPr>
        <w:t>апросе предложений</w:t>
      </w:r>
      <w:r w:rsidR="00CB5B25">
        <w:rPr>
          <w:sz w:val="24"/>
          <w:szCs w:val="24"/>
        </w:rPr>
        <w:t xml:space="preserve">, в соответствии с требованиями </w:t>
      </w:r>
      <w:r w:rsidR="00BC605D">
        <w:rPr>
          <w:sz w:val="24"/>
          <w:szCs w:val="24"/>
        </w:rPr>
        <w:t>Закупочной документации</w:t>
      </w:r>
      <w:r w:rsidR="00F47B5B" w:rsidRPr="00286BAB">
        <w:rPr>
          <w:sz w:val="24"/>
          <w:szCs w:val="24"/>
        </w:rPr>
        <w:t xml:space="preserve">. </w:t>
      </w:r>
      <w:bookmarkEnd w:id="245"/>
    </w:p>
    <w:p w:rsidR="004D0D8A" w:rsidRDefault="00F47B5B" w:rsidP="004D0D8A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Ответственность за некачественно и недобросовестно оформленные документы несет Участник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предложений.</w:t>
      </w:r>
    </w:p>
    <w:p w:rsidR="0028610A" w:rsidRPr="004D0D8A" w:rsidRDefault="00917E73" w:rsidP="004D0D8A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4D0D8A">
        <w:rPr>
          <w:sz w:val="24"/>
          <w:szCs w:val="24"/>
        </w:rPr>
        <w:t xml:space="preserve">Подача </w:t>
      </w:r>
      <w:r w:rsidR="00CB18E1" w:rsidRPr="004D0D8A">
        <w:rPr>
          <w:sz w:val="24"/>
          <w:szCs w:val="24"/>
        </w:rPr>
        <w:t>заявок</w:t>
      </w:r>
      <w:r w:rsidR="00CC2BA4" w:rsidRPr="004D0D8A">
        <w:rPr>
          <w:sz w:val="24"/>
          <w:szCs w:val="24"/>
        </w:rPr>
        <w:t xml:space="preserve"> осуществляется Организатору в электронном виде</w:t>
      </w:r>
      <w:r w:rsidR="00801948">
        <w:rPr>
          <w:sz w:val="24"/>
          <w:szCs w:val="24"/>
        </w:rPr>
        <w:t xml:space="preserve"> и/ или бумажном виде</w:t>
      </w:r>
      <w:r w:rsidR="00CC2BA4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CC2BA4" w:rsidRPr="004D0D8A">
        <w:rPr>
          <w:sz w:val="24"/>
          <w:szCs w:val="24"/>
        </w:rPr>
        <w:t xml:space="preserve">Для подачи заявки </w:t>
      </w:r>
      <w:r w:rsidR="00CC2BA4" w:rsidRPr="00801948">
        <w:rPr>
          <w:b/>
          <w:bCs w:val="0"/>
          <w:sz w:val="24"/>
          <w:szCs w:val="24"/>
        </w:rPr>
        <w:t>в электронном виде необходимо направить архивный файл с паролем на электронную почту</w:t>
      </w:r>
      <w:r w:rsidR="00CC2BA4" w:rsidRPr="004D0D8A">
        <w:rPr>
          <w:b/>
          <w:sz w:val="24"/>
          <w:szCs w:val="24"/>
        </w:rPr>
        <w:t xml:space="preserve">: </w:t>
      </w:r>
      <w:hyperlink r:id="rId10" w:history="1">
        <w:r w:rsidR="00CC2BA4" w:rsidRPr="004D0D8A">
          <w:rPr>
            <w:rStyle w:val="ad"/>
            <w:b/>
            <w:sz w:val="24"/>
            <w:szCs w:val="24"/>
          </w:rPr>
          <w:t>info@gspgt.ru</w:t>
        </w:r>
      </w:hyperlink>
      <w:r w:rsidR="004D0D8A" w:rsidRPr="004D0D8A">
        <w:rPr>
          <w:b/>
          <w:sz w:val="24"/>
          <w:szCs w:val="24"/>
        </w:rPr>
        <w:t>. В</w:t>
      </w:r>
      <w:r w:rsidR="004D0D8A">
        <w:rPr>
          <w:b/>
          <w:sz w:val="24"/>
          <w:szCs w:val="24"/>
        </w:rPr>
        <w:t xml:space="preserve"> течение пяти рабочих дней с направления заявки</w:t>
      </w:r>
      <w:r w:rsidR="004D0D8A" w:rsidRPr="004D0D8A">
        <w:rPr>
          <w:b/>
          <w:sz w:val="24"/>
          <w:szCs w:val="24"/>
        </w:rPr>
        <w:t xml:space="preserve"> </w:t>
      </w:r>
      <w:r w:rsidR="00801948">
        <w:rPr>
          <w:b/>
          <w:sz w:val="24"/>
          <w:szCs w:val="24"/>
        </w:rPr>
        <w:t xml:space="preserve">в электронном виде, </w:t>
      </w:r>
      <w:r w:rsidR="004D0D8A" w:rsidRPr="004D0D8A">
        <w:rPr>
          <w:b/>
          <w:sz w:val="24"/>
          <w:szCs w:val="24"/>
        </w:rPr>
        <w:t>предоставить</w:t>
      </w:r>
      <w:r w:rsidR="004D0D8A">
        <w:rPr>
          <w:b/>
          <w:sz w:val="24"/>
          <w:szCs w:val="24"/>
        </w:rPr>
        <w:t xml:space="preserve"> в</w:t>
      </w:r>
      <w:r w:rsidR="004D0D8A" w:rsidRPr="004D0D8A">
        <w:rPr>
          <w:b/>
          <w:sz w:val="24"/>
          <w:szCs w:val="24"/>
        </w:rPr>
        <w:t xml:space="preserve"> бумажном виде оригиналы</w:t>
      </w:r>
      <w:r w:rsidR="004D0D8A">
        <w:rPr>
          <w:b/>
          <w:sz w:val="24"/>
          <w:szCs w:val="24"/>
        </w:rPr>
        <w:t xml:space="preserve"> документов</w:t>
      </w:r>
      <w:r w:rsidR="004D0D8A" w:rsidRPr="004D0D8A">
        <w:rPr>
          <w:b/>
          <w:sz w:val="24"/>
          <w:szCs w:val="24"/>
        </w:rPr>
        <w:t xml:space="preserve"> по адресу: </w:t>
      </w:r>
      <w:r w:rsidR="004D0D8A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4D0D8A">
        <w:rPr>
          <w:sz w:val="24"/>
          <w:szCs w:val="24"/>
        </w:rPr>
        <w:t xml:space="preserve"> ООО «Газпром СПГ технологии»</w:t>
      </w:r>
      <w:r w:rsidR="004D0D8A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801948" w:rsidRPr="00801948">
        <w:rPr>
          <w:b/>
          <w:bCs w:val="0"/>
          <w:sz w:val="24"/>
          <w:szCs w:val="24"/>
        </w:rPr>
        <w:t>В бумажном виде заявки принимаются</w:t>
      </w:r>
      <w:r w:rsidR="00801948">
        <w:rPr>
          <w:sz w:val="24"/>
          <w:szCs w:val="24"/>
        </w:rPr>
        <w:t xml:space="preserve"> </w:t>
      </w:r>
      <w:r w:rsidR="00801948" w:rsidRPr="004D0D8A">
        <w:rPr>
          <w:b/>
          <w:sz w:val="24"/>
          <w:szCs w:val="24"/>
        </w:rPr>
        <w:t xml:space="preserve">по адресу: </w:t>
      </w:r>
      <w:r w:rsidR="00801948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801948">
        <w:rPr>
          <w:sz w:val="24"/>
          <w:szCs w:val="24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пом</w:t>
      </w:r>
      <w:r w:rsidR="00801948">
        <w:rPr>
          <w:rFonts w:ascii="Book Antiqua" w:hAnsi="Book Antiqua" w:cs="Segoe UI"/>
          <w:sz w:val="23"/>
          <w:szCs w:val="23"/>
        </w:rPr>
        <w:t>.</w:t>
      </w:r>
      <w:r w:rsidR="00801948" w:rsidRPr="00C85F7A">
        <w:rPr>
          <w:rFonts w:ascii="Book Antiqua" w:hAnsi="Book Antiqua" w:cs="Segoe UI"/>
          <w:sz w:val="23"/>
          <w:szCs w:val="23"/>
        </w:rPr>
        <w:t>/офис</w:t>
      </w:r>
      <w:r w:rsidR="00801948" w:rsidRPr="008A1805">
        <w:rPr>
          <w:rFonts w:ascii="Book Antiqua" w:hAnsi="Book Antiqua" w:cs="Segoe UI"/>
          <w:sz w:val="23"/>
          <w:szCs w:val="23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16-Н/320</w:t>
      </w:r>
      <w:r w:rsidR="00801948">
        <w:rPr>
          <w:sz w:val="24"/>
          <w:szCs w:val="24"/>
        </w:rPr>
        <w:t xml:space="preserve"> ООО «Газпром СПГ технологии»</w:t>
      </w:r>
      <w:r w:rsidR="00801948" w:rsidRPr="004D0D8A">
        <w:rPr>
          <w:sz w:val="24"/>
          <w:szCs w:val="24"/>
        </w:rPr>
        <w:t>.</w:t>
      </w:r>
    </w:p>
    <w:p w:rsidR="00ED7B61" w:rsidRPr="006F7042" w:rsidRDefault="00B3444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Дата </w:t>
      </w:r>
      <w:r w:rsidR="00ED7B61" w:rsidRPr="006F7042">
        <w:rPr>
          <w:sz w:val="24"/>
          <w:szCs w:val="24"/>
        </w:rPr>
        <w:t xml:space="preserve">и время окончания срока подачи </w:t>
      </w:r>
      <w:r w:rsidR="00CB18E1">
        <w:rPr>
          <w:sz w:val="24"/>
          <w:szCs w:val="24"/>
        </w:rPr>
        <w:t>заявок</w:t>
      </w:r>
      <w:r w:rsidR="00ED7B61" w:rsidRPr="006F7042">
        <w:rPr>
          <w:sz w:val="24"/>
          <w:szCs w:val="24"/>
        </w:rPr>
        <w:t xml:space="preserve"> указан</w:t>
      </w:r>
      <w:r w:rsidR="00C533CB">
        <w:rPr>
          <w:sz w:val="24"/>
          <w:szCs w:val="24"/>
        </w:rPr>
        <w:t>ы</w:t>
      </w:r>
      <w:r w:rsidR="00ED7B61" w:rsidRPr="006F7042">
        <w:rPr>
          <w:sz w:val="24"/>
          <w:szCs w:val="24"/>
        </w:rPr>
        <w:t xml:space="preserve"> в Извещении</w:t>
      </w:r>
      <w:r w:rsidR="00B46B51">
        <w:rPr>
          <w:sz w:val="24"/>
          <w:szCs w:val="24"/>
        </w:rPr>
        <w:t xml:space="preserve">. Заявка, </w:t>
      </w:r>
      <w:r w:rsidR="00ED7B61" w:rsidRPr="006F7042">
        <w:rPr>
          <w:sz w:val="24"/>
          <w:szCs w:val="24"/>
        </w:rPr>
        <w:t>поданн</w:t>
      </w:r>
      <w:r w:rsidR="00B46B51">
        <w:rPr>
          <w:sz w:val="24"/>
          <w:szCs w:val="24"/>
        </w:rPr>
        <w:t>ая</w:t>
      </w:r>
      <w:r w:rsidR="00ED7B61" w:rsidRPr="006F7042">
        <w:rPr>
          <w:sz w:val="24"/>
          <w:szCs w:val="24"/>
        </w:rPr>
        <w:t xml:space="preserve"> с нарушением указанного срока, </w:t>
      </w:r>
      <w:r w:rsidR="00C533CB">
        <w:rPr>
          <w:sz w:val="24"/>
          <w:szCs w:val="24"/>
        </w:rPr>
        <w:t>не допускается к</w:t>
      </w:r>
      <w:r w:rsidR="00ED7B61" w:rsidRPr="006F7042">
        <w:rPr>
          <w:sz w:val="24"/>
          <w:szCs w:val="24"/>
        </w:rPr>
        <w:t xml:space="preserve"> </w:t>
      </w:r>
      <w:r w:rsidR="00C533CB" w:rsidRPr="006F7042">
        <w:rPr>
          <w:sz w:val="24"/>
          <w:szCs w:val="24"/>
        </w:rPr>
        <w:t>рассмотрени</w:t>
      </w:r>
      <w:r w:rsidR="00C533CB">
        <w:rPr>
          <w:sz w:val="24"/>
          <w:szCs w:val="24"/>
        </w:rPr>
        <w:t>ю</w:t>
      </w:r>
      <w:r w:rsidR="00C533CB" w:rsidRPr="006F7042">
        <w:rPr>
          <w:sz w:val="24"/>
          <w:szCs w:val="24"/>
        </w:rPr>
        <w:t xml:space="preserve"> </w:t>
      </w:r>
      <w:r w:rsidR="00ED7B61" w:rsidRPr="006F7042">
        <w:rPr>
          <w:sz w:val="24"/>
          <w:szCs w:val="24"/>
        </w:rPr>
        <w:t>Закупочной комиссие</w:t>
      </w:r>
      <w:r w:rsidR="00C533CB">
        <w:rPr>
          <w:sz w:val="24"/>
          <w:szCs w:val="24"/>
        </w:rPr>
        <w:t>й</w:t>
      </w:r>
      <w:r w:rsidR="00ED7B61"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Заказчик (Организатор) начинает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 даты</w:t>
      </w:r>
      <w:r w:rsidR="000168F1" w:rsidRPr="006F7042">
        <w:rPr>
          <w:sz w:val="24"/>
          <w:szCs w:val="24"/>
        </w:rPr>
        <w:t xml:space="preserve"> направления</w:t>
      </w:r>
      <w:r w:rsidRPr="006F7042">
        <w:rPr>
          <w:sz w:val="24"/>
          <w:szCs w:val="24"/>
        </w:rPr>
        <w:t xml:space="preserve"> Извещения и </w:t>
      </w:r>
      <w:r w:rsidR="00BC605D">
        <w:rPr>
          <w:sz w:val="24"/>
          <w:szCs w:val="24"/>
        </w:rPr>
        <w:t>Закупочной д</w:t>
      </w:r>
      <w:r w:rsidRPr="006F7042">
        <w:rPr>
          <w:sz w:val="24"/>
          <w:szCs w:val="24"/>
        </w:rPr>
        <w:t xml:space="preserve">окументации и заканчивает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согласно ср</w:t>
      </w:r>
      <w:r w:rsidR="00975DEF" w:rsidRPr="006F7042">
        <w:rPr>
          <w:sz w:val="24"/>
          <w:szCs w:val="24"/>
        </w:rPr>
        <w:t>оку, прописанному в Извещени</w:t>
      </w:r>
      <w:r w:rsidR="00BC605D">
        <w:rPr>
          <w:sz w:val="24"/>
          <w:szCs w:val="24"/>
        </w:rPr>
        <w:t>и</w:t>
      </w:r>
      <w:r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after="240"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Ответственность за несвоевременную подачу </w:t>
      </w:r>
      <w:r w:rsidR="00B46B51">
        <w:rPr>
          <w:sz w:val="24"/>
          <w:szCs w:val="24"/>
        </w:rPr>
        <w:t>заявок</w:t>
      </w:r>
      <w:r w:rsidRPr="006F7042">
        <w:rPr>
          <w:sz w:val="24"/>
          <w:szCs w:val="24"/>
        </w:rPr>
        <w:t xml:space="preserve"> несет Уч</w:t>
      </w:r>
      <w:r w:rsidR="00985415" w:rsidRPr="006F7042">
        <w:rPr>
          <w:sz w:val="24"/>
          <w:szCs w:val="24"/>
        </w:rPr>
        <w:t>астник</w:t>
      </w:r>
      <w:r w:rsidR="00F47B5B" w:rsidRPr="006F7042">
        <w:rPr>
          <w:sz w:val="24"/>
          <w:szCs w:val="24"/>
        </w:rPr>
        <w:t>.</w:t>
      </w:r>
    </w:p>
    <w:p w:rsidR="00E64386" w:rsidRPr="00286BAB" w:rsidRDefault="00155773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46" w:name="_Ref55280453"/>
      <w:bookmarkStart w:id="247" w:name="_Toc55285353"/>
      <w:bookmarkStart w:id="248" w:name="_Toc55305385"/>
      <w:bookmarkStart w:id="249" w:name="_Toc57314656"/>
      <w:bookmarkStart w:id="250" w:name="_Toc69728970"/>
      <w:bookmarkStart w:id="251" w:name="_Toc98251730"/>
      <w:bookmarkStart w:id="252" w:name="_Toc164161367"/>
      <w:bookmarkStart w:id="253" w:name="_Toc200440621"/>
      <w:bookmarkStart w:id="254" w:name="_Toc200441674"/>
      <w:bookmarkStart w:id="255" w:name="_Toc200441825"/>
      <w:bookmarkStart w:id="256" w:name="_Toc200597907"/>
      <w:bookmarkStart w:id="257" w:name="_Toc202243093"/>
      <w:bookmarkStart w:id="258" w:name="_Toc202247480"/>
      <w:bookmarkStart w:id="259" w:name="_Toc36227558"/>
      <w:r w:rsidRPr="00155773">
        <w:rPr>
          <w:b/>
          <w:i w:val="0"/>
          <w:color w:val="auto"/>
          <w:sz w:val="24"/>
          <w:szCs w:val="24"/>
        </w:rPr>
        <w:t>Вскрытие конвертов, рассмотрение и оценка заявок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B46B51">
        <w:rPr>
          <w:sz w:val="24"/>
          <w:szCs w:val="24"/>
        </w:rPr>
        <w:t xml:space="preserve">Заявки вскрываются или открывается доступ к Заявкам, поданным в форме Электронного документа, Организатором в день, час и месте, указанные в Документации </w:t>
      </w:r>
      <w:r w:rsidRPr="00B46B51">
        <w:rPr>
          <w:sz w:val="24"/>
          <w:szCs w:val="24"/>
        </w:rPr>
        <w:br/>
        <w:t xml:space="preserve">о запросе предложений </w:t>
      </w:r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>Участники процедур закупки, подавшие Заявки, или их представители вправе присутствовать при вскрытии Заявок</w:t>
      </w:r>
      <w:r w:rsidR="00801948">
        <w:rPr>
          <w:sz w:val="24"/>
          <w:szCs w:val="24"/>
        </w:rPr>
        <w:t>, поданных в бумажной форме.</w:t>
      </w:r>
    </w:p>
    <w:p w:rsidR="00E64386" w:rsidRDefault="00C533CB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Рассмотрение и оценка</w:t>
      </w:r>
      <w:r w:rsidR="00E64386"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п</w:t>
      </w:r>
      <w:r w:rsidR="00E64386" w:rsidRPr="00286BAB">
        <w:rPr>
          <w:sz w:val="24"/>
          <w:szCs w:val="24"/>
        </w:rPr>
        <w:t xml:space="preserve">редложений осуществляется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 xml:space="preserve">омиссией </w:t>
      </w:r>
      <w:r w:rsidR="00E860AC">
        <w:rPr>
          <w:sz w:val="24"/>
          <w:szCs w:val="24"/>
        </w:rPr>
        <w:br/>
      </w:r>
      <w:r w:rsidR="00E64386" w:rsidRPr="00286BAB">
        <w:rPr>
          <w:sz w:val="24"/>
          <w:szCs w:val="24"/>
        </w:rPr>
        <w:t xml:space="preserve">и иными лицами (экспертами и специалистами), </w:t>
      </w:r>
      <w:r w:rsidR="00BC605D">
        <w:rPr>
          <w:sz w:val="24"/>
          <w:szCs w:val="24"/>
        </w:rPr>
        <w:t>в случае их привлечения</w:t>
      </w:r>
      <w:r w:rsidR="00E64386" w:rsidRPr="00286BAB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>омисс</w:t>
      </w:r>
      <w:r w:rsidR="00E64386" w:rsidRPr="00286BAB">
        <w:rPr>
          <w:sz w:val="24"/>
          <w:szCs w:val="24"/>
        </w:rPr>
        <w:t>и</w:t>
      </w:r>
      <w:r w:rsidR="00E64386" w:rsidRPr="00286BAB">
        <w:rPr>
          <w:sz w:val="24"/>
          <w:szCs w:val="24"/>
        </w:rPr>
        <w:t>ей</w:t>
      </w:r>
      <w:r w:rsidR="00BC605D">
        <w:rPr>
          <w:sz w:val="24"/>
          <w:szCs w:val="24"/>
        </w:rPr>
        <w:t xml:space="preserve"> к рассмотрению и оценке</w:t>
      </w:r>
      <w:r w:rsidR="00E64386" w:rsidRPr="00286BAB">
        <w:rPr>
          <w:sz w:val="24"/>
          <w:szCs w:val="24"/>
        </w:rPr>
        <w:t>.</w:t>
      </w:r>
    </w:p>
    <w:p w:rsidR="00B46B51" w:rsidRDefault="00B46B51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6B51">
        <w:rPr>
          <w:sz w:val="24"/>
          <w:szCs w:val="24"/>
        </w:rPr>
        <w:t>Организатор проводит анализ Заявки на соответствие формальным требованиям Документации о запросе предложений</w:t>
      </w:r>
      <w:r>
        <w:rPr>
          <w:sz w:val="24"/>
          <w:szCs w:val="24"/>
        </w:rPr>
        <w:t>.</w:t>
      </w:r>
    </w:p>
    <w:p w:rsidR="00B46B51" w:rsidRDefault="00D76C02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Организатором проводится проверка информации об Участниках процедуры закупок, в том числе осуществляется проверка наличия сведений об участнике в реестре потенциальных Участников закупок Общества, оценка правоспособности, платежеспособности и деловой репутации Участника процедуры закупок с привлечением Отдела безопасности Общества</w:t>
      </w:r>
      <w:r w:rsidR="00150094">
        <w:rPr>
          <w:sz w:val="24"/>
          <w:szCs w:val="24"/>
        </w:rPr>
        <w:t>.</w:t>
      </w:r>
    </w:p>
    <w:p w:rsidR="00E64386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и</w:t>
      </w:r>
      <w:r w:rsidR="00D03905" w:rsidRPr="00286BAB">
        <w:rPr>
          <w:sz w:val="24"/>
          <w:szCs w:val="24"/>
        </w:rPr>
        <w:t xml:space="preserve"> оценки</w:t>
      </w:r>
      <w:r w:rsidR="00C533CB">
        <w:rPr>
          <w:sz w:val="24"/>
          <w:szCs w:val="24"/>
        </w:rPr>
        <w:t xml:space="preserve"> </w:t>
      </w:r>
      <w:r w:rsidR="00D76C0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C533CB">
        <w:rPr>
          <w:sz w:val="24"/>
          <w:szCs w:val="24"/>
        </w:rPr>
        <w:t xml:space="preserve">признании </w:t>
      </w:r>
      <w:r w:rsidR="00BC605D">
        <w:rPr>
          <w:sz w:val="24"/>
          <w:szCs w:val="24"/>
        </w:rPr>
        <w:t>п</w:t>
      </w:r>
      <w:r w:rsidR="00C533CB">
        <w:rPr>
          <w:sz w:val="24"/>
          <w:szCs w:val="24"/>
        </w:rPr>
        <w:t xml:space="preserve">обедителем и заключении </w:t>
      </w:r>
      <w:r w:rsidRPr="00286BAB">
        <w:rPr>
          <w:sz w:val="24"/>
          <w:szCs w:val="24"/>
        </w:rPr>
        <w:t>договора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886C7C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При экспертизе </w:t>
      </w:r>
      <w:r w:rsidR="00BC605D">
        <w:rPr>
          <w:sz w:val="24"/>
          <w:szCs w:val="24"/>
        </w:rPr>
        <w:t>п</w:t>
      </w:r>
      <w:r w:rsidR="00D03905" w:rsidRPr="00286BAB">
        <w:rPr>
          <w:sz w:val="24"/>
          <w:szCs w:val="24"/>
        </w:rPr>
        <w:t>редложений</w:t>
      </w:r>
      <w:r w:rsidRPr="00286BAB">
        <w:rPr>
          <w:sz w:val="24"/>
          <w:szCs w:val="24"/>
        </w:rPr>
        <w:t xml:space="preserve"> Закупочная комиссия будет исходить только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из содержания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>редложения.</w:t>
      </w:r>
      <w:bookmarkStart w:id="260" w:name="_Toc164161370"/>
      <w:bookmarkStart w:id="261" w:name="_Toc200440626"/>
      <w:bookmarkStart w:id="262" w:name="_Toc200441679"/>
      <w:bookmarkStart w:id="263" w:name="_Toc200441830"/>
      <w:bookmarkStart w:id="264" w:name="_Toc200597912"/>
      <w:bookmarkStart w:id="265" w:name="_Toc202243098"/>
      <w:bookmarkStart w:id="266" w:name="_Toc202247485"/>
      <w:bookmarkStart w:id="267" w:name="_Toc367289527"/>
      <w:bookmarkStart w:id="268" w:name="_Toc367346354"/>
      <w:bookmarkStart w:id="269" w:name="_Toc367347029"/>
      <w:bookmarkStart w:id="270" w:name="_Toc388886283"/>
      <w:bookmarkStart w:id="271" w:name="_Toc396129049"/>
      <w:bookmarkStart w:id="272" w:name="_Toc410897907"/>
      <w:bookmarkStart w:id="273" w:name="_Toc413944480"/>
      <w:bookmarkStart w:id="274" w:name="_Toc420419247"/>
      <w:bookmarkStart w:id="275" w:name="_Toc426110883"/>
    </w:p>
    <w:p w:rsidR="00C533CB" w:rsidRPr="00D76C02" w:rsidRDefault="00D76C02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По результатам анализа Заявок и проверки информации об Участниках закупок, проведенных Организатором, Закупочная комиссия вправе отклонить Заявку </w:t>
      </w:r>
      <w:r w:rsidRPr="00D76C02">
        <w:rPr>
          <w:sz w:val="24"/>
          <w:szCs w:val="24"/>
        </w:rPr>
        <w:br/>
        <w:t>по следующим основаниям: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Несоответствие предмета Заявки предмету закупки, указанному в Документации о запросе предложений, в том числе по количественным показателям (несоответствие количества поставляемого товара, объема выполняемых работ, оказываемых услуг)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документов, определенных Документацией о запросе предложений, либо наличия в таких документах недостоверных сведений об Участнике закупок или о закупаемых товарах (работах, услугах)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обеспечения Заявки, если в Документации о запросе предложений установлено данное требование</w:t>
      </w:r>
      <w:r>
        <w:rPr>
          <w:sz w:val="24"/>
          <w:szCs w:val="24"/>
        </w:rPr>
        <w:t>;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Несогласие Участника закупок с условиями проекта договора, содержащегося в Документации о запросе предложений, в том числе направление встречных предложений в отношении условий проекта договора, за исключением предложений об улучшении в пользу Заказчика условий исполнения договора, исправлении технических ошибок (описка, опечатка, грамматическая или арифметическая ошибка либо подобная ошибка) в тексте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Наличие предложения о цене договора (цене Лота) (товаров, работ, услуг, являющихся предметом закупки), превышающего установленную начальную (максимальную) цену договора (Лота).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Непредставление Участником закупок Организатору документов, письменных разъяснений положений поданной им Заявки в ответ на письменный запрос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между единичной расценкой и общей суммой, полученной в результате умножения единичной расценки на количество</w:t>
      </w:r>
      <w:r>
        <w:rPr>
          <w:sz w:val="24"/>
          <w:szCs w:val="24"/>
        </w:rPr>
        <w:t>;</w:t>
      </w:r>
    </w:p>
    <w:p w:rsidR="00D76C02" w:rsidRDefault="00201650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 </w:t>
      </w:r>
      <w:r w:rsidR="00D76C02" w:rsidRPr="00D76C02">
        <w:rPr>
          <w:sz w:val="24"/>
          <w:szCs w:val="24"/>
        </w:rPr>
        <w:t>Наличие сведений об Участнике закупок в реестрах недобросовестных поставщиков</w:t>
      </w:r>
      <w:r w:rsidR="00D76C02">
        <w:rPr>
          <w:sz w:val="24"/>
          <w:szCs w:val="24"/>
        </w:rPr>
        <w:t>;</w:t>
      </w:r>
    </w:p>
    <w:p w:rsidR="008D4821" w:rsidRPr="008D4821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 </w:t>
      </w:r>
      <w:r w:rsidR="008D4821" w:rsidRPr="008D4821">
        <w:rPr>
          <w:sz w:val="24"/>
          <w:szCs w:val="24"/>
        </w:rPr>
        <w:t xml:space="preserve">Несоответствие Участника закупки, а также привлекаемых </w:t>
      </w:r>
      <w:r w:rsidR="008D4821" w:rsidRPr="008D4821">
        <w:rPr>
          <w:sz w:val="24"/>
          <w:szCs w:val="24"/>
        </w:rPr>
        <w:br/>
        <w:t>им для исполнения договора соисполнителей (субподрядчиков) установленным Документацией о закупке требованиям, предъявляемым к Участникам закупок, соисполнителям (субподрядчикам)</w:t>
      </w:r>
      <w:r w:rsidR="008D4821"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>Несоответствие поставляемого товара, выполняемых работ, оказываемых услуг требованиям, установленным Документацией о закупке к товарам, работам, услугам, являющихся предметом закупки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 xml:space="preserve">Наличие негативных данных о правоспособности, платежеспособности </w:t>
      </w:r>
      <w:r w:rsidRPr="008D4821">
        <w:rPr>
          <w:sz w:val="24"/>
          <w:szCs w:val="24"/>
        </w:rPr>
        <w:br/>
        <w:t>и деловой репутации Участника закупок</w:t>
      </w:r>
      <w:r>
        <w:rPr>
          <w:sz w:val="24"/>
          <w:szCs w:val="24"/>
        </w:rPr>
        <w:t>;</w:t>
      </w:r>
    </w:p>
    <w:p w:rsidR="00A55135" w:rsidRPr="00A55135" w:rsidRDefault="00A55135" w:rsidP="00A55135">
      <w:pPr>
        <w:pStyle w:val="aff9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76" w:name="_Toc36227559"/>
      <w:r w:rsidRPr="00A55135">
        <w:rPr>
          <w:b/>
          <w:bCs w:val="0"/>
          <w:i w:val="0"/>
          <w:color w:val="auto"/>
          <w:sz w:val="24"/>
          <w:szCs w:val="24"/>
        </w:rPr>
        <w:t>Требования, предъявляемые к Участникам закупки, а также привлекаемых им для исполнения договора соисполнителей (субподрядчиков)</w:t>
      </w:r>
      <w:bookmarkStart w:id="277" w:name="_Ref29896003"/>
      <w:bookmarkEnd w:id="276"/>
    </w:p>
    <w:p w:rsidR="00A55135" w:rsidRPr="00150094" w:rsidRDefault="00A55135" w:rsidP="008D267A">
      <w:pPr>
        <w:pStyle w:val="afa"/>
        <w:numPr>
          <w:ilvl w:val="2"/>
          <w:numId w:val="13"/>
        </w:numPr>
        <w:tabs>
          <w:tab w:val="clear" w:pos="1004"/>
          <w:tab w:val="num" w:pos="284"/>
        </w:tabs>
        <w:spacing w:line="240" w:lineRule="auto"/>
        <w:ind w:left="0" w:firstLine="709"/>
        <w:rPr>
          <w:sz w:val="24"/>
          <w:szCs w:val="24"/>
        </w:rPr>
      </w:pPr>
      <w:r w:rsidRPr="00150094">
        <w:rPr>
          <w:bCs w:val="0"/>
          <w:sz w:val="24"/>
          <w:szCs w:val="24"/>
        </w:rPr>
        <w:t xml:space="preserve">Участниками Конкурентных закупок </w:t>
      </w:r>
      <w:r w:rsidRPr="00A55135">
        <w:rPr>
          <w:bCs w:val="0"/>
          <w:sz w:val="24"/>
          <w:szCs w:val="24"/>
        </w:rPr>
        <w:t xml:space="preserve">могут быть только лица, прошедшие </w:t>
      </w:r>
      <w:proofErr w:type="spellStart"/>
      <w:r w:rsidRPr="00A55135">
        <w:rPr>
          <w:bCs w:val="0"/>
          <w:sz w:val="24"/>
          <w:szCs w:val="24"/>
        </w:rPr>
        <w:t>Предквалификацию</w:t>
      </w:r>
      <w:proofErr w:type="spellEnd"/>
      <w:r w:rsidRPr="00A55135">
        <w:rPr>
          <w:bCs w:val="0"/>
          <w:sz w:val="24"/>
          <w:szCs w:val="24"/>
        </w:rPr>
        <w:t xml:space="preserve">, включая проверку на благонадежность, и включенные по ее результатам в реестр потенциальных участников закупок Общества по следующим видам деятельности: </w:t>
      </w:r>
      <w:proofErr w:type="spellStart"/>
      <w:r w:rsidRPr="00A55135">
        <w:rPr>
          <w:b/>
          <w:sz w:val="24"/>
          <w:szCs w:val="24"/>
        </w:rPr>
        <w:t>ОКВЭД</w:t>
      </w:r>
      <w:proofErr w:type="spellEnd"/>
      <w:r w:rsidRPr="00A55135">
        <w:rPr>
          <w:b/>
          <w:sz w:val="24"/>
          <w:szCs w:val="24"/>
        </w:rPr>
        <w:t xml:space="preserve"> 69.10</w:t>
      </w:r>
      <w:r w:rsidRPr="00A55135">
        <w:rPr>
          <w:bCs w:val="0"/>
          <w:sz w:val="24"/>
          <w:szCs w:val="24"/>
        </w:rPr>
        <w:t>, а также соответствующие требованиям: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78" w:name="_Ref29896335"/>
      <w:bookmarkEnd w:id="277"/>
      <w:r>
        <w:rPr>
          <w:b w:val="0"/>
          <w:i w:val="0"/>
          <w:iCs/>
          <w:sz w:val="24"/>
          <w:szCs w:val="24"/>
        </w:rPr>
        <w:t>с</w:t>
      </w:r>
      <w:r w:rsidRPr="00150094">
        <w:rPr>
          <w:b w:val="0"/>
          <w:i w:val="0"/>
          <w:iCs/>
          <w:sz w:val="24"/>
          <w:szCs w:val="24"/>
        </w:rPr>
        <w:t>оответствие Участников закупки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bookmarkEnd w:id="278"/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>тсутствие процесса ликвидации Участника закупки и введения процедуры банкротства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proofErr w:type="spellStart"/>
      <w:r>
        <w:rPr>
          <w:b w:val="0"/>
          <w:i w:val="0"/>
          <w:iCs/>
          <w:sz w:val="24"/>
          <w:szCs w:val="24"/>
        </w:rPr>
        <w:t>н</w:t>
      </w:r>
      <w:r w:rsidRPr="00150094">
        <w:rPr>
          <w:b w:val="0"/>
          <w:i w:val="0"/>
          <w:iCs/>
          <w:sz w:val="24"/>
          <w:szCs w:val="24"/>
        </w:rPr>
        <w:t>еприостановление</w:t>
      </w:r>
      <w:proofErr w:type="spellEnd"/>
      <w:r w:rsidRPr="00150094">
        <w:rPr>
          <w:b w:val="0"/>
          <w:i w:val="0"/>
          <w:iCs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заключения договора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79" w:name="_Ref29896345"/>
      <w:r w:rsidRPr="00150094">
        <w:rPr>
          <w:b w:val="0"/>
          <w:i w:val="0"/>
          <w:iCs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</w:t>
      </w:r>
      <w:bookmarkEnd w:id="279"/>
      <w:r w:rsidRPr="00150094">
        <w:rPr>
          <w:b w:val="0"/>
          <w:i w:val="0"/>
          <w:iCs/>
          <w:sz w:val="24"/>
          <w:szCs w:val="24"/>
        </w:rPr>
        <w:t>;</w:t>
      </w:r>
    </w:p>
    <w:p w:rsidR="00A55135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 xml:space="preserve">тсутствие сведений об Участниках закупки и их соисполнителях (субподрядчиках) в реестрах недобросовестных поставщиков (подрядчиков, исполнителей), ведение которых осуществляется федеральным органом исполнительной власти </w:t>
      </w:r>
      <w:r w:rsidRPr="00150094">
        <w:rPr>
          <w:b w:val="0"/>
          <w:i w:val="0"/>
          <w:iCs/>
          <w:sz w:val="24"/>
          <w:szCs w:val="24"/>
        </w:rPr>
        <w:br/>
        <w:t>в соответствии с законодательством Российской Федерации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A55135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отсутствие </w:t>
      </w:r>
      <w:r w:rsidRPr="00150094">
        <w:rPr>
          <w:b w:val="0"/>
          <w:i w:val="0"/>
          <w:iCs/>
          <w:sz w:val="24"/>
          <w:szCs w:val="24"/>
        </w:rPr>
        <w:t xml:space="preserve">негативных данных о правоспособности, платежеспособности </w:t>
      </w:r>
      <w:r w:rsidRPr="00150094">
        <w:rPr>
          <w:b w:val="0"/>
          <w:i w:val="0"/>
          <w:iCs/>
          <w:sz w:val="24"/>
          <w:szCs w:val="24"/>
        </w:rPr>
        <w:br/>
        <w:t>и деловой репутации Участника закупок</w:t>
      </w:r>
      <w:r>
        <w:rPr>
          <w:b w:val="0"/>
          <w:i w:val="0"/>
          <w:iCs/>
          <w:sz w:val="24"/>
          <w:szCs w:val="24"/>
        </w:rPr>
        <w:t>.</w:t>
      </w:r>
    </w:p>
    <w:p w:rsidR="00886C7C" w:rsidRPr="00286BAB" w:rsidRDefault="00E64386" w:rsidP="00150094">
      <w:pPr>
        <w:pStyle w:val="aff9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0" w:name="_Toc36227560"/>
      <w:r w:rsidRPr="00286BAB">
        <w:rPr>
          <w:b/>
          <w:bCs w:val="0"/>
          <w:i w:val="0"/>
          <w:color w:val="auto"/>
          <w:sz w:val="24"/>
          <w:szCs w:val="24"/>
        </w:rPr>
        <w:t>Оценочная стадия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80"/>
    </w:p>
    <w:p w:rsidR="009B27DC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В рамках оценочной стадии Закупочная комиссия оценивает и сопоставл</w:t>
      </w:r>
      <w:r w:rsidRPr="00286BAB">
        <w:rPr>
          <w:sz w:val="24"/>
          <w:szCs w:val="24"/>
        </w:rPr>
        <w:t>я</w:t>
      </w:r>
      <w:r w:rsidRPr="00286BAB">
        <w:rPr>
          <w:sz w:val="24"/>
          <w:szCs w:val="24"/>
        </w:rPr>
        <w:t xml:space="preserve">ет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 xml:space="preserve">редложения </w:t>
      </w:r>
      <w:r w:rsidR="00955A82">
        <w:rPr>
          <w:sz w:val="24"/>
          <w:szCs w:val="24"/>
        </w:rPr>
        <w:t xml:space="preserve">допущенных участников </w:t>
      </w:r>
      <w:r w:rsidRPr="00286BAB">
        <w:rPr>
          <w:sz w:val="24"/>
          <w:szCs w:val="24"/>
        </w:rPr>
        <w:t>и проводит их ранжирование по степени предпочтительности для Заказчика</w:t>
      </w:r>
      <w:r w:rsidR="00795257">
        <w:rPr>
          <w:sz w:val="24"/>
          <w:szCs w:val="24"/>
        </w:rPr>
        <w:t xml:space="preserve"> путем определения рейтинга </w:t>
      </w:r>
      <w:r w:rsidR="00D045E2">
        <w:rPr>
          <w:sz w:val="24"/>
          <w:szCs w:val="24"/>
        </w:rPr>
        <w:t>заявок</w:t>
      </w:r>
      <w:r w:rsidR="00210768" w:rsidRPr="00286BAB">
        <w:rPr>
          <w:sz w:val="24"/>
          <w:szCs w:val="24"/>
        </w:rPr>
        <w:t>.</w:t>
      </w:r>
    </w:p>
    <w:p w:rsidR="00E64386" w:rsidRDefault="00F34B23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Информация о рассмотрении, разъяснениях, оценке и сопоставлении </w:t>
      </w:r>
      <w:r w:rsidR="00D045E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на участие в </w:t>
      </w:r>
      <w:r w:rsidR="00D045E2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не подлежит раскрытию Участникам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апроса предложений и иным лицам, официально не участвующим в процессе оценки </w:t>
      </w:r>
      <w:r w:rsidR="00D045E2">
        <w:rPr>
          <w:sz w:val="24"/>
          <w:szCs w:val="24"/>
        </w:rPr>
        <w:t>заявок</w:t>
      </w:r>
      <w:r w:rsidR="00795257">
        <w:rPr>
          <w:sz w:val="24"/>
          <w:szCs w:val="24"/>
        </w:rPr>
        <w:t xml:space="preserve"> </w:t>
      </w:r>
      <w:r w:rsidRPr="00286BAB">
        <w:rPr>
          <w:sz w:val="24"/>
          <w:szCs w:val="24"/>
        </w:rPr>
        <w:t xml:space="preserve">на участие в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апросе предложений</w:t>
      </w:r>
      <w:r w:rsidR="00795257">
        <w:rPr>
          <w:sz w:val="24"/>
          <w:szCs w:val="24"/>
        </w:rPr>
        <w:t>.</w:t>
      </w:r>
    </w:p>
    <w:p w:rsidR="00795257" w:rsidRDefault="00795257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Оценка проводится по критериям:</w:t>
      </w:r>
    </w:p>
    <w:p w:rsidR="00335031" w:rsidRPr="004A7176" w:rsidRDefault="00335031" w:rsidP="004A7176">
      <w:pPr>
        <w:pStyle w:val="afa"/>
        <w:spacing w:line="240" w:lineRule="auto"/>
        <w:ind w:left="709"/>
        <w:rPr>
          <w:sz w:val="12"/>
          <w:szCs w:val="12"/>
        </w:rPr>
      </w:pPr>
    </w:p>
    <w:p w:rsidR="00A76A32" w:rsidRPr="00A76A32" w:rsidRDefault="00A76A32" w:rsidP="00A76A32">
      <w:pPr>
        <w:pStyle w:val="afa"/>
        <w:numPr>
          <w:ilvl w:val="1"/>
          <w:numId w:val="11"/>
        </w:numPr>
        <w:tabs>
          <w:tab w:val="clear" w:pos="1980"/>
          <w:tab w:val="left" w:pos="567"/>
        </w:tabs>
        <w:spacing w:line="240" w:lineRule="auto"/>
        <w:ind w:left="1985" w:hanging="992"/>
        <w:rPr>
          <w:sz w:val="24"/>
          <w:szCs w:val="24"/>
        </w:rPr>
      </w:pPr>
      <w:r>
        <w:rPr>
          <w:sz w:val="24"/>
          <w:szCs w:val="24"/>
        </w:rPr>
        <w:t>цена договора (значимость (вес) критерия (Ц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) 9</w:t>
      </w:r>
      <w:r w:rsidR="000B001E">
        <w:rPr>
          <w:sz w:val="24"/>
          <w:szCs w:val="24"/>
        </w:rPr>
        <w:t>5</w:t>
      </w:r>
      <w:r>
        <w:rPr>
          <w:sz w:val="24"/>
          <w:szCs w:val="24"/>
        </w:rPr>
        <w:t>%);</w:t>
      </w:r>
    </w:p>
    <w:p w:rsidR="00795257" w:rsidRDefault="00A76A32" w:rsidP="007C3B17">
      <w:pPr>
        <w:pStyle w:val="afa"/>
        <w:numPr>
          <w:ilvl w:val="1"/>
          <w:numId w:val="11"/>
        </w:numPr>
        <w:tabs>
          <w:tab w:val="clear" w:pos="1980"/>
          <w:tab w:val="left" w:pos="567"/>
        </w:tabs>
        <w:spacing w:line="240" w:lineRule="auto"/>
        <w:ind w:left="1985" w:hanging="992"/>
        <w:rPr>
          <w:sz w:val="24"/>
          <w:szCs w:val="24"/>
        </w:rPr>
      </w:pPr>
      <w:r>
        <w:rPr>
          <w:sz w:val="24"/>
          <w:szCs w:val="24"/>
        </w:rPr>
        <w:t>размер аванса</w:t>
      </w:r>
      <w:r w:rsidR="00795257">
        <w:rPr>
          <w:sz w:val="24"/>
          <w:szCs w:val="24"/>
        </w:rPr>
        <w:t xml:space="preserve"> (значимость</w:t>
      </w:r>
      <w:r w:rsidR="00651365">
        <w:rPr>
          <w:sz w:val="24"/>
          <w:szCs w:val="24"/>
        </w:rPr>
        <w:t xml:space="preserve"> (вес)</w:t>
      </w:r>
      <w:r w:rsidR="00795257">
        <w:rPr>
          <w:sz w:val="24"/>
          <w:szCs w:val="24"/>
        </w:rPr>
        <w:t xml:space="preserve"> критерия</w:t>
      </w:r>
      <w:r w:rsidR="00651365">
        <w:rPr>
          <w:sz w:val="24"/>
          <w:szCs w:val="24"/>
        </w:rPr>
        <w:t xml:space="preserve"> (</w:t>
      </w:r>
      <w:r>
        <w:rPr>
          <w:sz w:val="24"/>
          <w:szCs w:val="24"/>
        </w:rPr>
        <w:t>О</w:t>
      </w:r>
      <w:proofErr w:type="spellStart"/>
      <w:r w:rsidR="00651365">
        <w:rPr>
          <w:sz w:val="24"/>
          <w:szCs w:val="24"/>
          <w:lang w:val="en-US"/>
        </w:rPr>
        <w:t>i</w:t>
      </w:r>
      <w:proofErr w:type="spellEnd"/>
      <w:r w:rsidR="00651365">
        <w:rPr>
          <w:sz w:val="24"/>
          <w:szCs w:val="24"/>
        </w:rPr>
        <w:t>)</w:t>
      </w:r>
      <w:r w:rsidR="00795257">
        <w:rPr>
          <w:sz w:val="24"/>
          <w:szCs w:val="24"/>
        </w:rPr>
        <w:t xml:space="preserve"> 5%)</w:t>
      </w:r>
      <w:r w:rsidR="000B001E">
        <w:rPr>
          <w:sz w:val="24"/>
          <w:szCs w:val="24"/>
        </w:rPr>
        <w:t>.</w:t>
      </w:r>
    </w:p>
    <w:p w:rsidR="00795257" w:rsidRPr="00795257" w:rsidRDefault="00795257" w:rsidP="004A7176">
      <w:pPr>
        <w:pStyle w:val="afa"/>
        <w:tabs>
          <w:tab w:val="num" w:pos="567"/>
        </w:tabs>
        <w:spacing w:line="240" w:lineRule="auto"/>
        <w:ind w:firstLine="709"/>
        <w:rPr>
          <w:sz w:val="24"/>
          <w:szCs w:val="24"/>
        </w:rPr>
      </w:pPr>
      <w:r w:rsidRPr="00795257">
        <w:rPr>
          <w:sz w:val="24"/>
          <w:szCs w:val="24"/>
        </w:rPr>
        <w:t xml:space="preserve">Рейтинг </w:t>
      </w:r>
      <w:r w:rsidR="00D045E2">
        <w:rPr>
          <w:sz w:val="24"/>
          <w:szCs w:val="24"/>
        </w:rPr>
        <w:t>заявки</w:t>
      </w:r>
      <w:r w:rsidRPr="00795257">
        <w:rPr>
          <w:sz w:val="24"/>
          <w:szCs w:val="24"/>
        </w:rPr>
        <w:t xml:space="preserve"> </w:t>
      </w:r>
      <w:r w:rsidR="00D045E2">
        <w:rPr>
          <w:sz w:val="24"/>
          <w:szCs w:val="24"/>
        </w:rPr>
        <w:t>У</w:t>
      </w:r>
      <w:r w:rsidRPr="00795257">
        <w:rPr>
          <w:sz w:val="24"/>
          <w:szCs w:val="24"/>
        </w:rPr>
        <w:t xml:space="preserve">частника представляет собой оценку в баллах, получаемую </w:t>
      </w:r>
      <w:r w:rsidR="00F526D5">
        <w:rPr>
          <w:sz w:val="24"/>
          <w:szCs w:val="24"/>
        </w:rPr>
        <w:br/>
      </w:r>
      <w:r w:rsidRPr="00795257">
        <w:rPr>
          <w:sz w:val="24"/>
          <w:szCs w:val="24"/>
        </w:rPr>
        <w:t>по результатам оценки по критериям учетом значимости (веса) данных критериев</w:t>
      </w:r>
      <w:r w:rsidR="00651365">
        <w:rPr>
          <w:sz w:val="24"/>
          <w:szCs w:val="24"/>
        </w:rPr>
        <w:t>.</w:t>
      </w:r>
    </w:p>
    <w:p w:rsidR="00795257" w:rsidRPr="00795257" w:rsidRDefault="00795257" w:rsidP="004A7176">
      <w:pPr>
        <w:pStyle w:val="afa"/>
        <w:tabs>
          <w:tab w:val="num" w:pos="567"/>
        </w:tabs>
        <w:spacing w:line="240" w:lineRule="auto"/>
        <w:ind w:firstLine="709"/>
        <w:rPr>
          <w:sz w:val="24"/>
          <w:szCs w:val="24"/>
        </w:rPr>
      </w:pPr>
      <w:r w:rsidRPr="00795257">
        <w:rPr>
          <w:sz w:val="24"/>
          <w:szCs w:val="24"/>
        </w:rPr>
        <w:t>Рейтинг заявки i-</w:t>
      </w:r>
      <w:proofErr w:type="spellStart"/>
      <w:r w:rsidRPr="00795257">
        <w:rPr>
          <w:sz w:val="24"/>
          <w:szCs w:val="24"/>
        </w:rPr>
        <w:t>го</w:t>
      </w:r>
      <w:proofErr w:type="spellEnd"/>
      <w:r w:rsidRPr="00795257">
        <w:rPr>
          <w:sz w:val="24"/>
          <w:szCs w:val="24"/>
        </w:rPr>
        <w:t xml:space="preserve"> </w:t>
      </w:r>
      <w:r w:rsidR="00D045E2">
        <w:rPr>
          <w:sz w:val="24"/>
          <w:szCs w:val="24"/>
        </w:rPr>
        <w:t xml:space="preserve">Участника </w:t>
      </w:r>
      <w:r w:rsidRPr="00795257">
        <w:rPr>
          <w:sz w:val="24"/>
          <w:szCs w:val="24"/>
        </w:rPr>
        <w:t>определяется по формуле:</w:t>
      </w:r>
    </w:p>
    <w:p w:rsidR="00795257" w:rsidRPr="00795257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firstLine="567"/>
        <w:rPr>
          <w:sz w:val="24"/>
          <w:szCs w:val="24"/>
        </w:rPr>
      </w:pPr>
    </w:p>
    <w:p w:rsidR="00795257" w:rsidRPr="002F3A83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left="2410" w:firstLine="567"/>
        <w:rPr>
          <w:sz w:val="24"/>
          <w:szCs w:val="24"/>
          <w:lang w:val="en-US"/>
        </w:rPr>
      </w:pPr>
      <w:r w:rsidRPr="004A7176">
        <w:rPr>
          <w:b/>
          <w:bCs w:val="0"/>
          <w:sz w:val="24"/>
          <w:szCs w:val="24"/>
          <w:lang w:val="en-US"/>
        </w:rPr>
        <w:t xml:space="preserve">R 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= </w:t>
      </w:r>
      <w:r w:rsidRPr="004A7176">
        <w:rPr>
          <w:b/>
          <w:bCs w:val="0"/>
          <w:sz w:val="24"/>
          <w:szCs w:val="24"/>
        </w:rPr>
        <w:t>БЦ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 * V</w:t>
      </w:r>
      <w:r w:rsidRPr="004A7176">
        <w:rPr>
          <w:b/>
          <w:bCs w:val="0"/>
          <w:sz w:val="24"/>
          <w:szCs w:val="24"/>
        </w:rPr>
        <w:t>ц</w:t>
      </w:r>
      <w:r w:rsidRPr="004A7176">
        <w:rPr>
          <w:b/>
          <w:bCs w:val="0"/>
          <w:sz w:val="24"/>
          <w:szCs w:val="24"/>
          <w:lang w:val="en-US"/>
        </w:rPr>
        <w:t xml:space="preserve">  + </w:t>
      </w:r>
      <w:r w:rsidRPr="004A7176">
        <w:rPr>
          <w:b/>
          <w:bCs w:val="0"/>
          <w:sz w:val="24"/>
          <w:szCs w:val="24"/>
        </w:rPr>
        <w:t>Б</w:t>
      </w:r>
      <w:r w:rsidR="00651365" w:rsidRPr="004A7176">
        <w:rPr>
          <w:b/>
          <w:bCs w:val="0"/>
          <w:sz w:val="24"/>
          <w:szCs w:val="24"/>
        </w:rPr>
        <w:t>С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 * V</w:t>
      </w:r>
      <w:r w:rsidR="00651365" w:rsidRPr="004A7176">
        <w:rPr>
          <w:b/>
          <w:bCs w:val="0"/>
          <w:sz w:val="24"/>
          <w:szCs w:val="24"/>
        </w:rPr>
        <w:t>с</w:t>
      </w:r>
      <w:r w:rsidR="005C13BB" w:rsidRPr="004A7176">
        <w:rPr>
          <w:sz w:val="24"/>
          <w:szCs w:val="24"/>
          <w:lang w:val="en-US"/>
        </w:rPr>
        <w:t>,</w:t>
      </w:r>
    </w:p>
    <w:p w:rsidR="00795257" w:rsidRPr="00795257" w:rsidRDefault="00795257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795257">
        <w:rPr>
          <w:sz w:val="24"/>
          <w:szCs w:val="24"/>
        </w:rPr>
        <w:t xml:space="preserve">где </w:t>
      </w:r>
      <w:r w:rsidRPr="004A7176">
        <w:rPr>
          <w:i/>
          <w:iCs/>
          <w:sz w:val="24"/>
          <w:szCs w:val="24"/>
        </w:rPr>
        <w:t>V</w:t>
      </w:r>
      <w:r w:rsidRPr="00795257">
        <w:rPr>
          <w:sz w:val="24"/>
          <w:szCs w:val="24"/>
        </w:rPr>
        <w:t xml:space="preserve"> – значимость (вес) соответствующего критерия,</w:t>
      </w:r>
    </w:p>
    <w:p w:rsidR="00795257" w:rsidRPr="00795257" w:rsidRDefault="00795257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>БЦ, Б</w:t>
      </w:r>
      <w:r w:rsidR="00651365" w:rsidRPr="004A7176">
        <w:rPr>
          <w:i/>
          <w:iCs/>
          <w:sz w:val="24"/>
          <w:szCs w:val="24"/>
        </w:rPr>
        <w:t>С</w:t>
      </w:r>
      <w:r w:rsidRPr="00795257">
        <w:rPr>
          <w:sz w:val="24"/>
          <w:szCs w:val="24"/>
        </w:rPr>
        <w:t xml:space="preserve"> – оценка (балл) соответствующего критерия.</w:t>
      </w:r>
    </w:p>
    <w:p w:rsidR="00795257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firstLine="567"/>
        <w:rPr>
          <w:sz w:val="24"/>
          <w:szCs w:val="24"/>
        </w:rPr>
      </w:pPr>
      <w:r w:rsidRPr="00795257">
        <w:rPr>
          <w:sz w:val="24"/>
          <w:szCs w:val="24"/>
        </w:rPr>
        <w:t xml:space="preserve">Совокупная значимость всех установленных в </w:t>
      </w:r>
      <w:r w:rsidR="00D045E2">
        <w:rPr>
          <w:sz w:val="24"/>
          <w:szCs w:val="24"/>
        </w:rPr>
        <w:t>Закупочной д</w:t>
      </w:r>
      <w:r w:rsidRPr="00795257">
        <w:rPr>
          <w:sz w:val="24"/>
          <w:szCs w:val="24"/>
        </w:rPr>
        <w:t>окументации критериев равна 100</w:t>
      </w:r>
      <w:r w:rsidR="00651365">
        <w:rPr>
          <w:sz w:val="24"/>
          <w:szCs w:val="24"/>
        </w:rPr>
        <w:t>%</w:t>
      </w:r>
      <w:r w:rsidRPr="00795257">
        <w:rPr>
          <w:sz w:val="24"/>
          <w:szCs w:val="24"/>
        </w:rPr>
        <w:t xml:space="preserve">. Максимальная оценка в баллах по критерию Ц i, </w:t>
      </w:r>
      <w:r w:rsidR="00651365">
        <w:rPr>
          <w:sz w:val="24"/>
          <w:szCs w:val="24"/>
        </w:rPr>
        <w:t>С</w:t>
      </w:r>
      <w:r w:rsidRPr="00795257">
        <w:rPr>
          <w:sz w:val="24"/>
          <w:szCs w:val="24"/>
        </w:rPr>
        <w:t xml:space="preserve"> i – 100 баллов.</w:t>
      </w:r>
    </w:p>
    <w:p w:rsidR="00955A82" w:rsidRDefault="00955A82" w:rsidP="00150094">
      <w:pPr>
        <w:pStyle w:val="afa"/>
        <w:numPr>
          <w:ilvl w:val="3"/>
          <w:numId w:val="13"/>
        </w:num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Порядок оценки по критерию «цена договора»:</w:t>
      </w:r>
    </w:p>
    <w:p w:rsidR="00F526D5" w:rsidRPr="00955A82" w:rsidRDefault="00F526D5" w:rsidP="004A7176">
      <w:pPr>
        <w:pStyle w:val="afa"/>
        <w:tabs>
          <w:tab w:val="left" w:pos="567"/>
        </w:tabs>
        <w:spacing w:line="240" w:lineRule="auto"/>
        <w:ind w:left="567" w:firstLine="2410"/>
        <w:jc w:val="center"/>
        <w:rPr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365"/>
        <w:gridCol w:w="1091"/>
        <w:gridCol w:w="2931"/>
      </w:tblGrid>
      <w:tr w:rsidR="00D045E2" w:rsidRPr="00E3693B" w:rsidTr="004A7176">
        <w:trPr>
          <w:cantSplit/>
          <w:trHeight w:val="286"/>
        </w:trPr>
        <w:tc>
          <w:tcPr>
            <w:tcW w:w="2365" w:type="dxa"/>
            <w:vMerge w:val="restart"/>
            <w:vAlign w:val="center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1311"/>
              <w:jc w:val="center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БЦ i =</w:t>
            </w:r>
          </w:p>
        </w:tc>
        <w:tc>
          <w:tcPr>
            <w:tcW w:w="1091" w:type="dxa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snapToGrid w:val="0"/>
                <w:u w:val="single"/>
              </w:rPr>
            </w:pPr>
            <w:r w:rsidRPr="004A7176">
              <w:rPr>
                <w:b/>
                <w:snapToGrid w:val="0"/>
                <w:u w:val="single"/>
              </w:rPr>
              <w:t xml:space="preserve">Ц </w:t>
            </w:r>
            <w:r w:rsidR="00713205" w:rsidRPr="004A7176">
              <w:rPr>
                <w:b/>
                <w:snapToGrid w:val="0"/>
                <w:u w:val="single"/>
                <w:lang w:val="en-US"/>
              </w:rPr>
              <w:t>m</w:t>
            </w:r>
            <w:proofErr w:type="spellStart"/>
            <w:r w:rsidRPr="004A7176">
              <w:rPr>
                <w:b/>
                <w:snapToGrid w:val="0"/>
                <w:u w:val="single"/>
              </w:rPr>
              <w:t>in</w:t>
            </w:r>
            <w:proofErr w:type="spellEnd"/>
          </w:p>
        </w:tc>
        <w:tc>
          <w:tcPr>
            <w:tcW w:w="2931" w:type="dxa"/>
            <w:vMerge w:val="restart"/>
            <w:vAlign w:val="center"/>
          </w:tcPr>
          <w:p w:rsidR="00D045E2" w:rsidRPr="004A7176" w:rsidRDefault="00D045E2" w:rsidP="004A7176">
            <w:pPr>
              <w:pStyle w:val="affff3"/>
              <w:tabs>
                <w:tab w:val="left" w:pos="0"/>
              </w:tabs>
              <w:spacing w:before="0" w:beforeAutospacing="0" w:after="0" w:afterAutospacing="0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* 100</w:t>
            </w:r>
            <w:r w:rsidR="00207DB9">
              <w:rPr>
                <w:b/>
                <w:snapToGrid w:val="0"/>
              </w:rPr>
              <w:t>,</w:t>
            </w:r>
          </w:p>
        </w:tc>
      </w:tr>
      <w:tr w:rsidR="00D045E2" w:rsidRPr="00E3693B" w:rsidTr="004A7176">
        <w:trPr>
          <w:cantSplit/>
          <w:trHeight w:val="168"/>
        </w:trPr>
        <w:tc>
          <w:tcPr>
            <w:tcW w:w="2365" w:type="dxa"/>
            <w:vMerge/>
          </w:tcPr>
          <w:p w:rsidR="00D045E2" w:rsidRPr="00E3693B" w:rsidRDefault="00D045E2" w:rsidP="00006EB7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567"/>
              <w:jc w:val="right"/>
              <w:rPr>
                <w:bCs/>
                <w:snapToGrid w:val="0"/>
              </w:rPr>
            </w:pPr>
          </w:p>
        </w:tc>
        <w:tc>
          <w:tcPr>
            <w:tcW w:w="1091" w:type="dxa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right="14"/>
              <w:jc w:val="center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Ц i</w:t>
            </w:r>
          </w:p>
        </w:tc>
        <w:tc>
          <w:tcPr>
            <w:tcW w:w="2931" w:type="dxa"/>
            <w:vMerge/>
          </w:tcPr>
          <w:p w:rsidR="00D045E2" w:rsidRPr="00E3693B" w:rsidRDefault="00D045E2" w:rsidP="00006EB7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567"/>
              <w:jc w:val="right"/>
              <w:rPr>
                <w:bCs/>
                <w:snapToGrid w:val="0"/>
              </w:rPr>
            </w:pPr>
          </w:p>
        </w:tc>
      </w:tr>
    </w:tbl>
    <w:p w:rsidR="00955A82" w:rsidRPr="00E3693B" w:rsidRDefault="00955A82" w:rsidP="004A7176">
      <w:pPr>
        <w:pStyle w:val="affff3"/>
        <w:spacing w:before="0" w:beforeAutospacing="0" w:after="0" w:afterAutospacing="0"/>
        <w:jc w:val="both"/>
        <w:rPr>
          <w:bCs/>
          <w:snapToGrid w:val="0"/>
        </w:rPr>
      </w:pPr>
      <w:r w:rsidRPr="00E3693B">
        <w:rPr>
          <w:bCs/>
          <w:snapToGrid w:val="0"/>
        </w:rPr>
        <w:t xml:space="preserve">где </w:t>
      </w:r>
      <w:r w:rsidRPr="004A7176">
        <w:rPr>
          <w:bCs/>
          <w:i/>
          <w:iCs/>
          <w:snapToGrid w:val="0"/>
        </w:rPr>
        <w:t>БЦ i</w:t>
      </w:r>
      <w:r w:rsidRPr="00E3693B">
        <w:rPr>
          <w:bCs/>
          <w:snapToGrid w:val="0"/>
        </w:rPr>
        <w:t xml:space="preserve"> – оценка по критерию «цена договора» i-</w:t>
      </w:r>
      <w:proofErr w:type="spellStart"/>
      <w:r w:rsidRPr="00E3693B">
        <w:rPr>
          <w:bCs/>
          <w:snapToGrid w:val="0"/>
        </w:rPr>
        <w:t>го</w:t>
      </w:r>
      <w:proofErr w:type="spellEnd"/>
      <w:r w:rsidRPr="00E3693B">
        <w:rPr>
          <w:bCs/>
          <w:snapToGrid w:val="0"/>
        </w:rPr>
        <w:t xml:space="preserve"> участника закупки, баллы,</w:t>
      </w:r>
    </w:p>
    <w:p w:rsidR="00955A82" w:rsidRPr="00E3693B" w:rsidRDefault="00955A82" w:rsidP="004A7176">
      <w:pPr>
        <w:pStyle w:val="affff3"/>
        <w:spacing w:before="0" w:beforeAutospacing="0" w:after="0" w:afterAutospacing="0"/>
        <w:jc w:val="both"/>
        <w:rPr>
          <w:bCs/>
          <w:snapToGrid w:val="0"/>
        </w:rPr>
      </w:pPr>
      <w:r w:rsidRPr="004A7176">
        <w:rPr>
          <w:bCs/>
          <w:i/>
          <w:iCs/>
          <w:snapToGrid w:val="0"/>
        </w:rPr>
        <w:t>Ц i</w:t>
      </w:r>
      <w:r w:rsidRPr="00E3693B">
        <w:rPr>
          <w:bCs/>
          <w:snapToGrid w:val="0"/>
        </w:rPr>
        <w:t xml:space="preserve"> – предложение участника закупки о цене договора, указанной в </w:t>
      </w:r>
      <w:r w:rsidR="00D045E2" w:rsidRPr="00E3693B">
        <w:rPr>
          <w:bCs/>
          <w:snapToGrid w:val="0"/>
        </w:rPr>
        <w:t>п</w:t>
      </w:r>
      <w:r w:rsidRPr="00E3693B">
        <w:rPr>
          <w:bCs/>
          <w:snapToGrid w:val="0"/>
        </w:rPr>
        <w:t xml:space="preserve">редложении </w:t>
      </w:r>
      <w:r w:rsidRPr="004A7176">
        <w:rPr>
          <w:bCs/>
          <w:i/>
          <w:iCs/>
          <w:snapToGrid w:val="0"/>
        </w:rPr>
        <w:t>i</w:t>
      </w:r>
      <w:r w:rsidRPr="00E3693B">
        <w:rPr>
          <w:bCs/>
          <w:snapToGrid w:val="0"/>
        </w:rPr>
        <w:t>-</w:t>
      </w:r>
      <w:proofErr w:type="spellStart"/>
      <w:r w:rsidRPr="00E3693B">
        <w:rPr>
          <w:bCs/>
          <w:snapToGrid w:val="0"/>
        </w:rPr>
        <w:t>го</w:t>
      </w:r>
      <w:proofErr w:type="spellEnd"/>
      <w:r w:rsidRPr="00E3693B">
        <w:rPr>
          <w:bCs/>
          <w:snapToGrid w:val="0"/>
        </w:rPr>
        <w:t xml:space="preserve"> участника закупки, руб.,</w:t>
      </w:r>
    </w:p>
    <w:p w:rsidR="00955A82" w:rsidRDefault="00955A82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 xml:space="preserve">Ц </w:t>
      </w:r>
      <w:proofErr w:type="spellStart"/>
      <w:r w:rsidRPr="004A7176">
        <w:rPr>
          <w:i/>
          <w:iCs/>
          <w:sz w:val="24"/>
          <w:szCs w:val="24"/>
        </w:rPr>
        <w:t>min</w:t>
      </w:r>
      <w:proofErr w:type="spellEnd"/>
      <w:r w:rsidRPr="00955A82">
        <w:rPr>
          <w:sz w:val="24"/>
          <w:szCs w:val="24"/>
        </w:rPr>
        <w:t xml:space="preserve"> –</w:t>
      </w:r>
      <w:r w:rsidR="00927B69">
        <w:rPr>
          <w:sz w:val="24"/>
          <w:szCs w:val="24"/>
        </w:rPr>
        <w:t xml:space="preserve"> </w:t>
      </w:r>
      <w:r w:rsidRPr="00955A82">
        <w:rPr>
          <w:sz w:val="24"/>
          <w:szCs w:val="24"/>
        </w:rPr>
        <w:t xml:space="preserve">минимальное предложение участника закупки о цене договора, указанной </w:t>
      </w:r>
      <w:r w:rsidR="009C2D0C">
        <w:rPr>
          <w:sz w:val="24"/>
          <w:szCs w:val="24"/>
        </w:rPr>
        <w:br/>
      </w:r>
      <w:r w:rsidRPr="00955A82">
        <w:rPr>
          <w:sz w:val="24"/>
          <w:szCs w:val="24"/>
        </w:rPr>
        <w:t xml:space="preserve">в </w:t>
      </w:r>
      <w:r w:rsidR="00D045E2">
        <w:rPr>
          <w:sz w:val="24"/>
          <w:szCs w:val="24"/>
        </w:rPr>
        <w:t>заявке</w:t>
      </w:r>
      <w:r w:rsidRPr="00955A82">
        <w:rPr>
          <w:sz w:val="24"/>
          <w:szCs w:val="24"/>
        </w:rPr>
        <w:t xml:space="preserve"> из представленных допущенными участниками закупки предложений, руб.</w:t>
      </w:r>
    </w:p>
    <w:p w:rsidR="00A76A32" w:rsidRDefault="00A76A32" w:rsidP="00A76A32">
      <w:pPr>
        <w:pStyle w:val="afa"/>
        <w:numPr>
          <w:ilvl w:val="3"/>
          <w:numId w:val="33"/>
        </w:numPr>
        <w:tabs>
          <w:tab w:val="clear" w:pos="1997"/>
          <w:tab w:val="num" w:pos="1701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Порядок оценки по критерию «размер аванса»:</w:t>
      </w:r>
    </w:p>
    <w:p w:rsidR="00A76A32" w:rsidRPr="004A7176" w:rsidRDefault="00A76A32" w:rsidP="00A76A32">
      <w:pPr>
        <w:shd w:val="clear" w:color="auto" w:fill="FFFFFF"/>
        <w:tabs>
          <w:tab w:val="left" w:pos="567"/>
        </w:tabs>
        <w:spacing w:before="240" w:line="240" w:lineRule="auto"/>
        <w:ind w:left="360" w:firstLine="0"/>
        <w:jc w:val="center"/>
        <w:rPr>
          <w:b/>
          <w:bCs w:val="0"/>
          <w:sz w:val="24"/>
          <w:szCs w:val="24"/>
        </w:rPr>
      </w:pPr>
      <w:r w:rsidRPr="004A7176">
        <w:rPr>
          <w:b/>
          <w:bCs w:val="0"/>
          <w:sz w:val="24"/>
          <w:szCs w:val="24"/>
        </w:rPr>
        <w:t xml:space="preserve">БС i = БО i * </w:t>
      </w:r>
      <w:proofErr w:type="spellStart"/>
      <w:r w:rsidRPr="004A7176">
        <w:rPr>
          <w:b/>
          <w:bCs w:val="0"/>
          <w:sz w:val="24"/>
          <w:szCs w:val="24"/>
        </w:rPr>
        <w:t>Vо</w:t>
      </w:r>
      <w:proofErr w:type="spellEnd"/>
      <w:r>
        <w:rPr>
          <w:b/>
          <w:bCs w:val="0"/>
          <w:sz w:val="24"/>
          <w:szCs w:val="24"/>
        </w:rPr>
        <w:t>,</w:t>
      </w: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left="360" w:firstLine="0"/>
        <w:rPr>
          <w:sz w:val="24"/>
          <w:szCs w:val="24"/>
        </w:rPr>
      </w:pP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E3693B">
        <w:rPr>
          <w:sz w:val="24"/>
          <w:szCs w:val="24"/>
        </w:rPr>
        <w:t xml:space="preserve">где </w:t>
      </w:r>
      <w:r w:rsidRPr="004A7176">
        <w:rPr>
          <w:i/>
          <w:iCs/>
          <w:sz w:val="24"/>
          <w:szCs w:val="24"/>
        </w:rPr>
        <w:t>V</w:t>
      </w:r>
      <w:r w:rsidRPr="00E3693B">
        <w:rPr>
          <w:sz w:val="24"/>
          <w:szCs w:val="24"/>
        </w:rPr>
        <w:t xml:space="preserve"> – значимость (вес) соответствующего подкритерия,</w:t>
      </w: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>БО</w:t>
      </w:r>
      <w:r w:rsidRPr="00E3693B">
        <w:rPr>
          <w:sz w:val="24"/>
          <w:szCs w:val="24"/>
        </w:rPr>
        <w:t xml:space="preserve"> – оценка (балл) соответствующего критерия</w:t>
      </w:r>
    </w:p>
    <w:p w:rsidR="00B978D4" w:rsidRPr="00E3693B" w:rsidRDefault="00A76A32" w:rsidP="00A76A32">
      <w:pPr>
        <w:shd w:val="clear" w:color="auto" w:fill="FFFFFF"/>
        <w:tabs>
          <w:tab w:val="left" w:pos="567"/>
        </w:tabs>
        <w:spacing w:after="240" w:line="240" w:lineRule="auto"/>
        <w:ind w:firstLine="0"/>
        <w:rPr>
          <w:sz w:val="24"/>
          <w:szCs w:val="24"/>
        </w:rPr>
      </w:pPr>
      <w:r w:rsidRPr="00E3693B">
        <w:rPr>
          <w:sz w:val="24"/>
          <w:szCs w:val="24"/>
        </w:rPr>
        <w:t xml:space="preserve">Максимальная оценка в баллах по критерию </w:t>
      </w:r>
      <w:proofErr w:type="spellStart"/>
      <w:r w:rsidRPr="004A7176">
        <w:rPr>
          <w:i/>
          <w:iCs/>
          <w:sz w:val="24"/>
          <w:szCs w:val="24"/>
        </w:rPr>
        <w:t>Оi</w:t>
      </w:r>
      <w:proofErr w:type="spellEnd"/>
      <w:r w:rsidRPr="00E3693B">
        <w:rPr>
          <w:sz w:val="24"/>
          <w:szCs w:val="24"/>
        </w:rPr>
        <w:t xml:space="preserve"> – 100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2"/>
      </w:tblGrid>
      <w:tr w:rsidR="00A76A32" w:rsidRPr="004A7176" w:rsidTr="00B978D4">
        <w:trPr>
          <w:tblHeader/>
        </w:trPr>
        <w:tc>
          <w:tcPr>
            <w:tcW w:w="9856" w:type="dxa"/>
            <w:gridSpan w:val="2"/>
            <w:shd w:val="clear" w:color="auto" w:fill="auto"/>
          </w:tcPr>
          <w:p w:rsidR="00A76A32" w:rsidRPr="004A7176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A7176">
              <w:rPr>
                <w:b/>
                <w:bCs w:val="0"/>
                <w:sz w:val="24"/>
                <w:szCs w:val="24"/>
              </w:rPr>
              <w:t xml:space="preserve">Распределение баллов по критерию </w:t>
            </w:r>
            <w:r>
              <w:rPr>
                <w:b/>
                <w:bCs w:val="0"/>
                <w:sz w:val="24"/>
                <w:szCs w:val="24"/>
              </w:rPr>
              <w:t>О</w:t>
            </w:r>
            <w:proofErr w:type="spellStart"/>
            <w:r w:rsidRPr="004A7176">
              <w:rPr>
                <w:b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4A7176">
              <w:rPr>
                <w:b/>
                <w:bCs w:val="0"/>
                <w:sz w:val="24"/>
                <w:szCs w:val="24"/>
              </w:rPr>
              <w:t xml:space="preserve"> </w:t>
            </w:r>
          </w:p>
        </w:tc>
      </w:tr>
      <w:tr w:rsidR="00A76A32" w:rsidRPr="004C710E" w:rsidTr="00B978D4">
        <w:trPr>
          <w:tblHeader/>
        </w:trPr>
        <w:tc>
          <w:tcPr>
            <w:tcW w:w="4928" w:type="dxa"/>
            <w:shd w:val="clear" w:color="auto" w:fill="auto"/>
          </w:tcPr>
          <w:p w:rsidR="00A76A32" w:rsidRPr="00B978D4" w:rsidRDefault="00B978D4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 w:val="0"/>
                <w:sz w:val="24"/>
                <w:szCs w:val="24"/>
                <w:lang w:val="en-US"/>
              </w:rPr>
              <w:t>Размер</w:t>
            </w:r>
            <w:proofErr w:type="spellEnd"/>
            <w:r>
              <w:rPr>
                <w:b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 w:val="0"/>
                <w:sz w:val="24"/>
                <w:szCs w:val="24"/>
                <w:lang w:val="en-US"/>
              </w:rPr>
              <w:t>аванса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A76A32" w:rsidRPr="004C710E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b/>
                <w:bCs w:val="0"/>
                <w:sz w:val="24"/>
                <w:szCs w:val="24"/>
              </w:rPr>
            </w:pPr>
            <w:r w:rsidRPr="004C710E">
              <w:rPr>
                <w:b/>
                <w:bCs w:val="0"/>
                <w:sz w:val="24"/>
                <w:szCs w:val="24"/>
              </w:rPr>
              <w:t>Баллы</w:t>
            </w:r>
          </w:p>
        </w:tc>
      </w:tr>
      <w:tr w:rsidR="00A76A32" w:rsidRPr="004C710E" w:rsidTr="00B978D4">
        <w:trPr>
          <w:tblHeader/>
        </w:trPr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b/>
                <w:bCs w:val="0"/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Без аванса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115C1">
              <w:rPr>
                <w:sz w:val="24"/>
                <w:szCs w:val="24"/>
              </w:rPr>
              <w:t>100</w:t>
            </w:r>
          </w:p>
        </w:tc>
      </w:tr>
      <w:tr w:rsidR="00A76A32" w:rsidRPr="004C710E" w:rsidTr="00B978D4">
        <w:trPr>
          <w:tblHeader/>
        </w:trPr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10 %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71205E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6A32" w:rsidRPr="004C710E" w:rsidTr="00B978D4">
        <w:trPr>
          <w:tblHeader/>
        </w:trPr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30 %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71205E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76A32" w:rsidRPr="004C710E" w:rsidTr="00B978D4">
        <w:trPr>
          <w:tblHeader/>
        </w:trPr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50%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76A32" w:rsidRDefault="00A76A32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</w:p>
    <w:p w:rsidR="00310178" w:rsidRPr="00286BAB" w:rsidRDefault="00E64386" w:rsidP="00A76A32">
      <w:pPr>
        <w:pStyle w:val="aff9"/>
        <w:numPr>
          <w:ilvl w:val="1"/>
          <w:numId w:val="33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1" w:name="_Ref55280469"/>
      <w:bookmarkStart w:id="282" w:name="_Toc55285355"/>
      <w:bookmarkStart w:id="283" w:name="_Toc55305387"/>
      <w:bookmarkStart w:id="284" w:name="_Toc57314658"/>
      <w:bookmarkStart w:id="285" w:name="_Toc69728972"/>
      <w:bookmarkStart w:id="286" w:name="_Toc98251736"/>
      <w:bookmarkStart w:id="287" w:name="_Toc36227561"/>
      <w:bookmarkEnd w:id="246"/>
      <w:bookmarkEnd w:id="247"/>
      <w:bookmarkEnd w:id="248"/>
      <w:bookmarkEnd w:id="249"/>
      <w:bookmarkEnd w:id="250"/>
      <w:bookmarkEnd w:id="251"/>
      <w:r w:rsidRPr="00286BAB">
        <w:rPr>
          <w:b/>
          <w:bCs w:val="0"/>
          <w:i w:val="0"/>
          <w:color w:val="auto"/>
          <w:sz w:val="24"/>
          <w:szCs w:val="24"/>
        </w:rPr>
        <w:t xml:space="preserve">Принятие решения о проведении </w:t>
      </w:r>
      <w:proofErr w:type="spellStart"/>
      <w:r w:rsidR="00E02EF4">
        <w:rPr>
          <w:b/>
          <w:bCs w:val="0"/>
          <w:i w:val="0"/>
          <w:color w:val="auto"/>
          <w:sz w:val="24"/>
          <w:szCs w:val="24"/>
        </w:rPr>
        <w:t>У</w:t>
      </w:r>
      <w:r w:rsidR="00201650">
        <w:rPr>
          <w:b/>
          <w:bCs w:val="0"/>
          <w:i w:val="0"/>
          <w:color w:val="auto"/>
          <w:sz w:val="24"/>
          <w:szCs w:val="24"/>
        </w:rPr>
        <w:t>торговывания</w:t>
      </w:r>
      <w:proofErr w:type="spellEnd"/>
      <w:r w:rsidRPr="00286BAB">
        <w:rPr>
          <w:b/>
          <w:bCs w:val="0"/>
          <w:i w:val="0"/>
          <w:color w:val="auto"/>
          <w:sz w:val="24"/>
          <w:szCs w:val="24"/>
        </w:rPr>
        <w:t xml:space="preserve"> и определение </w:t>
      </w:r>
      <w:r w:rsidR="00486E16">
        <w:rPr>
          <w:b/>
          <w:bCs w:val="0"/>
          <w:i w:val="0"/>
          <w:color w:val="auto"/>
          <w:sz w:val="24"/>
          <w:szCs w:val="24"/>
        </w:rPr>
        <w:t>п</w:t>
      </w:r>
      <w:r w:rsidRPr="00286BAB">
        <w:rPr>
          <w:b/>
          <w:bCs w:val="0"/>
          <w:i w:val="0"/>
          <w:color w:val="auto"/>
          <w:sz w:val="24"/>
          <w:szCs w:val="24"/>
        </w:rPr>
        <w:t>обедителя</w:t>
      </w:r>
      <w:bookmarkEnd w:id="287"/>
    </w:p>
    <w:p w:rsidR="00E64386" w:rsidRPr="003610B9" w:rsidRDefault="00C1130D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>Закупочная к</w:t>
      </w:r>
      <w:r w:rsidR="00E64386" w:rsidRPr="00486E16">
        <w:rPr>
          <w:sz w:val="24"/>
          <w:szCs w:val="24"/>
        </w:rPr>
        <w:t xml:space="preserve">омиссия на своем заседании принимает решение либо </w:t>
      </w:r>
      <w:r w:rsidR="001B126B">
        <w:rPr>
          <w:sz w:val="24"/>
          <w:szCs w:val="24"/>
        </w:rPr>
        <w:br/>
      </w:r>
      <w:r w:rsidR="00E64386" w:rsidRPr="00486E16">
        <w:rPr>
          <w:sz w:val="24"/>
          <w:szCs w:val="24"/>
        </w:rPr>
        <w:t xml:space="preserve">по определению Победителя, либо по проведению дополнительных этапов Запроса </w:t>
      </w:r>
      <w:r w:rsidR="00E64386" w:rsidRPr="003610B9">
        <w:rPr>
          <w:sz w:val="24"/>
          <w:szCs w:val="24"/>
        </w:rPr>
        <w:t xml:space="preserve">предложений, либо по завершению данной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</w:t>
      </w:r>
      <w:r w:rsidR="00E64386" w:rsidRPr="003610B9">
        <w:rPr>
          <w:sz w:val="24"/>
          <w:szCs w:val="24"/>
        </w:rPr>
        <w:t>д</w:t>
      </w:r>
      <w:r w:rsidR="00E64386" w:rsidRPr="003610B9">
        <w:rPr>
          <w:sz w:val="24"/>
          <w:szCs w:val="24"/>
        </w:rPr>
        <w:t xml:space="preserve">ложений </w:t>
      </w:r>
      <w:r w:rsidR="001B126B">
        <w:rPr>
          <w:sz w:val="24"/>
          <w:szCs w:val="24"/>
        </w:rPr>
        <w:br/>
      </w:r>
      <w:r w:rsidR="00E64386" w:rsidRPr="003610B9">
        <w:rPr>
          <w:sz w:val="24"/>
          <w:szCs w:val="24"/>
        </w:rPr>
        <w:t xml:space="preserve">без определения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обедителя и заключения Договора</w:t>
      </w:r>
      <w:r w:rsidR="00486E16" w:rsidRPr="003610B9">
        <w:rPr>
          <w:sz w:val="24"/>
          <w:szCs w:val="24"/>
        </w:rPr>
        <w:t>.</w:t>
      </w:r>
      <w:r w:rsidR="00E64386" w:rsidRPr="003610B9">
        <w:rPr>
          <w:sz w:val="24"/>
          <w:szCs w:val="24"/>
        </w:rPr>
        <w:t xml:space="preserve"> </w:t>
      </w:r>
    </w:p>
    <w:p w:rsidR="00E64386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какого-либо из Участников окажется существенно лучше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редложений остальных Участников, и это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редложение полностью удовлетворит Заказчика, Заказчик определит да</w:t>
      </w:r>
      <w:r w:rsidR="00E64386" w:rsidRPr="003610B9">
        <w:rPr>
          <w:sz w:val="24"/>
          <w:szCs w:val="24"/>
        </w:rPr>
        <w:t>н</w:t>
      </w:r>
      <w:r w:rsidR="00E64386" w:rsidRPr="003610B9">
        <w:rPr>
          <w:sz w:val="24"/>
          <w:szCs w:val="24"/>
        </w:rPr>
        <w:t xml:space="preserve">ного Участника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обедителем и подпи</w:t>
      </w:r>
      <w:r w:rsidR="00402CBB" w:rsidRPr="003610B9">
        <w:rPr>
          <w:sz w:val="24"/>
          <w:szCs w:val="24"/>
        </w:rPr>
        <w:t>шет с ним Договор</w:t>
      </w:r>
      <w:r w:rsidR="00E64386" w:rsidRPr="003610B9">
        <w:rPr>
          <w:sz w:val="24"/>
          <w:szCs w:val="24"/>
        </w:rPr>
        <w:t xml:space="preserve">; процедура </w:t>
      </w:r>
      <w:r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>ний на этом будет завершена</w:t>
      </w:r>
      <w:r w:rsidR="00486E16" w:rsidRPr="003610B9">
        <w:rPr>
          <w:sz w:val="24"/>
          <w:szCs w:val="24"/>
        </w:rPr>
        <w:t>.</w:t>
      </w:r>
    </w:p>
    <w:p w:rsidR="006F0D38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лучше</w:t>
      </w:r>
      <w:r w:rsidR="00210768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не удовлетворит Заказчика полностью, </w:t>
      </w:r>
      <w:r w:rsidR="00D51C9D" w:rsidRPr="003610B9">
        <w:rPr>
          <w:sz w:val="24"/>
          <w:szCs w:val="24"/>
        </w:rPr>
        <w:t>Закупочная к</w:t>
      </w:r>
      <w:r w:rsidR="00E64386" w:rsidRPr="003610B9">
        <w:rPr>
          <w:sz w:val="24"/>
          <w:szCs w:val="24"/>
        </w:rPr>
        <w:t>омиссия вправе принять реш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ние о проведении </w:t>
      </w:r>
      <w:r w:rsidR="00486E16" w:rsidRPr="003610B9">
        <w:rPr>
          <w:sz w:val="24"/>
          <w:szCs w:val="24"/>
        </w:rPr>
        <w:t xml:space="preserve">процедуры </w:t>
      </w:r>
      <w:proofErr w:type="spellStart"/>
      <w:r w:rsidR="00E02EF4">
        <w:rPr>
          <w:sz w:val="24"/>
          <w:szCs w:val="24"/>
        </w:rPr>
        <w:t>У</w:t>
      </w:r>
      <w:r w:rsidR="00486E16" w:rsidRPr="003610B9">
        <w:rPr>
          <w:sz w:val="24"/>
          <w:szCs w:val="24"/>
        </w:rPr>
        <w:t>торговывания</w:t>
      </w:r>
      <w:proofErr w:type="spellEnd"/>
      <w:r w:rsidR="00486E16" w:rsidRPr="003610B9">
        <w:rPr>
          <w:sz w:val="24"/>
          <w:szCs w:val="24"/>
        </w:rPr>
        <w:t>.</w:t>
      </w:r>
      <w:r w:rsidR="003610B9" w:rsidRPr="003610B9">
        <w:rPr>
          <w:sz w:val="24"/>
          <w:szCs w:val="24"/>
        </w:rPr>
        <w:t xml:space="preserve">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Для этого Организатор направляет Участник</w:t>
      </w:r>
      <w:r w:rsidR="003610B9">
        <w:rPr>
          <w:sz w:val="24"/>
          <w:szCs w:val="24"/>
        </w:rPr>
        <w:t>у, чье предложение является лучшим</w:t>
      </w:r>
      <w:r w:rsidR="007816BE">
        <w:rPr>
          <w:sz w:val="24"/>
          <w:szCs w:val="24"/>
        </w:rPr>
        <w:t>,</w:t>
      </w:r>
      <w:r w:rsidR="003610B9">
        <w:rPr>
          <w:sz w:val="24"/>
          <w:szCs w:val="24"/>
        </w:rPr>
        <w:t xml:space="preserve"> </w:t>
      </w:r>
      <w:r w:rsidR="003610B9" w:rsidRPr="003610B9">
        <w:rPr>
          <w:sz w:val="24"/>
          <w:szCs w:val="24"/>
        </w:rPr>
        <w:t xml:space="preserve">письменный запрос с предложением изменить условия предложения Участника, сделав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его более предпочтительным для Заказчика</w:t>
      </w:r>
      <w:r w:rsidR="007816BE">
        <w:rPr>
          <w:sz w:val="24"/>
          <w:szCs w:val="24"/>
        </w:rPr>
        <w:t xml:space="preserve">. Закупочная комиссия вправе принять решение </w:t>
      </w:r>
      <w:r w:rsidR="001B126B">
        <w:rPr>
          <w:sz w:val="24"/>
          <w:szCs w:val="24"/>
        </w:rPr>
        <w:br/>
      </w:r>
      <w:r w:rsidR="007816BE">
        <w:rPr>
          <w:sz w:val="24"/>
          <w:szCs w:val="24"/>
        </w:rPr>
        <w:t xml:space="preserve">о направлении письменного запроса для </w:t>
      </w:r>
      <w:proofErr w:type="spellStart"/>
      <w:r w:rsidR="00E02EF4">
        <w:rPr>
          <w:sz w:val="24"/>
          <w:szCs w:val="24"/>
        </w:rPr>
        <w:t>У</w:t>
      </w:r>
      <w:r w:rsidR="007816BE">
        <w:rPr>
          <w:sz w:val="24"/>
          <w:szCs w:val="24"/>
        </w:rPr>
        <w:t>торговывания</w:t>
      </w:r>
      <w:proofErr w:type="spellEnd"/>
      <w:r w:rsidR="007816BE">
        <w:rPr>
          <w:sz w:val="24"/>
          <w:szCs w:val="24"/>
        </w:rPr>
        <w:t xml:space="preserve"> всем Участникам Запроса предложений.</w:t>
      </w:r>
    </w:p>
    <w:p w:rsidR="00E64386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сли, по мнению </w:t>
      </w:r>
      <w:r w:rsidR="00D51C9D" w:rsidRPr="003610B9">
        <w:rPr>
          <w:sz w:val="24"/>
          <w:szCs w:val="24"/>
        </w:rPr>
        <w:t>Закупочной к</w:t>
      </w:r>
      <w:r w:rsidR="00E64386" w:rsidRPr="003610B9">
        <w:rPr>
          <w:sz w:val="24"/>
          <w:szCs w:val="24"/>
        </w:rPr>
        <w:t xml:space="preserve">омиссии </w:t>
      </w:r>
      <w:r w:rsidR="00D51C9D"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>озможностей для улучшения Предложений Участников не предвидится и проведение дальнейших этапов бессмысленно, Комиссия вправе принять р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шение о прекращении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предложений.</w:t>
      </w:r>
    </w:p>
    <w:p w:rsidR="00D05A97" w:rsidRPr="003610B9" w:rsidRDefault="00D05A9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В случае если </w:t>
      </w:r>
      <w:r w:rsidR="00486E16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состоит из нескольких лотов, подведение итогов запроса предложений производится по каждому лоту.</w:t>
      </w:r>
    </w:p>
    <w:p w:rsidR="00E64386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Решение </w:t>
      </w:r>
      <w:r w:rsidR="00D51C9D" w:rsidRPr="003610B9">
        <w:rPr>
          <w:sz w:val="24"/>
          <w:szCs w:val="24"/>
        </w:rPr>
        <w:t xml:space="preserve">Закупочной </w:t>
      </w:r>
      <w:r w:rsidR="00486E16" w:rsidRPr="003610B9">
        <w:rPr>
          <w:sz w:val="24"/>
          <w:szCs w:val="24"/>
        </w:rPr>
        <w:t>к</w:t>
      </w:r>
      <w:r w:rsidRPr="003610B9">
        <w:rPr>
          <w:sz w:val="24"/>
          <w:szCs w:val="24"/>
        </w:rPr>
        <w:t>омиссии оформляется протоколом заседания к</w:t>
      </w:r>
      <w:r w:rsidRPr="003610B9">
        <w:rPr>
          <w:sz w:val="24"/>
          <w:szCs w:val="24"/>
        </w:rPr>
        <w:t>о</w:t>
      </w:r>
      <w:r w:rsidRPr="003610B9">
        <w:rPr>
          <w:sz w:val="24"/>
          <w:szCs w:val="24"/>
        </w:rPr>
        <w:t>миссии.</w:t>
      </w:r>
    </w:p>
    <w:p w:rsidR="00E64386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Закупочная комиссия на своем заседании определяет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 xml:space="preserve">обедителя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>апроса предложений как Участника, Предложение которого заняло первое место в итогово</w:t>
      </w:r>
      <w:r w:rsidR="00D1518E" w:rsidRPr="003610B9">
        <w:rPr>
          <w:sz w:val="24"/>
          <w:szCs w:val="24"/>
        </w:rPr>
        <w:t>м</w:t>
      </w:r>
      <w:r w:rsidRPr="003610B9">
        <w:rPr>
          <w:sz w:val="24"/>
          <w:szCs w:val="24"/>
        </w:rPr>
        <w:t xml:space="preserve"> ранжиров</w:t>
      </w:r>
      <w:r w:rsidR="00D1518E" w:rsidRPr="003610B9">
        <w:rPr>
          <w:sz w:val="24"/>
          <w:szCs w:val="24"/>
        </w:rPr>
        <w:t>ании</w:t>
      </w:r>
      <w:r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по степени предпочтительности для Заказчика</w:t>
      </w:r>
      <w:r w:rsidR="00486E16" w:rsidRPr="003610B9">
        <w:rPr>
          <w:sz w:val="24"/>
          <w:szCs w:val="24"/>
        </w:rPr>
        <w:t xml:space="preserve"> на основании присвоенного заявке рейтинга.</w:t>
      </w:r>
    </w:p>
    <w:p w:rsidR="004C6B51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288" w:name="_Ref55311489"/>
      <w:r w:rsidRPr="003610B9">
        <w:rPr>
          <w:sz w:val="24"/>
          <w:szCs w:val="24"/>
        </w:rPr>
        <w:t xml:space="preserve">Участник уведомляется о признании его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об</w:t>
      </w:r>
      <w:r w:rsidRPr="003610B9">
        <w:rPr>
          <w:sz w:val="24"/>
          <w:szCs w:val="24"/>
        </w:rPr>
        <w:t>е</w:t>
      </w:r>
      <w:r w:rsidRPr="003610B9">
        <w:rPr>
          <w:sz w:val="24"/>
          <w:szCs w:val="24"/>
        </w:rPr>
        <w:t xml:space="preserve">дителем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апроса предложений </w:t>
      </w:r>
      <w:r w:rsidR="00A20381">
        <w:rPr>
          <w:sz w:val="24"/>
          <w:szCs w:val="24"/>
        </w:rPr>
        <w:br/>
      </w:r>
      <w:r w:rsidRPr="003610B9">
        <w:rPr>
          <w:sz w:val="24"/>
          <w:szCs w:val="24"/>
        </w:rPr>
        <w:t xml:space="preserve">и о порядке подписания </w:t>
      </w:r>
      <w:r w:rsidR="00486E16" w:rsidRPr="003610B9">
        <w:rPr>
          <w:sz w:val="24"/>
          <w:szCs w:val="24"/>
        </w:rPr>
        <w:t>д</w:t>
      </w:r>
      <w:r w:rsidRPr="003610B9">
        <w:rPr>
          <w:sz w:val="24"/>
          <w:szCs w:val="24"/>
        </w:rPr>
        <w:t xml:space="preserve">оговора с Заказчиком </w:t>
      </w:r>
      <w:bookmarkStart w:id="289" w:name="_Ref55280474"/>
      <w:bookmarkStart w:id="290" w:name="_Toc55285356"/>
      <w:bookmarkStart w:id="291" w:name="_Toc55305388"/>
      <w:bookmarkStart w:id="292" w:name="_Toc57314659"/>
      <w:bookmarkStart w:id="293" w:name="_Toc69728973"/>
      <w:bookmarkStart w:id="294" w:name="_Toc98251737"/>
      <w:bookmarkEnd w:id="281"/>
      <w:bookmarkEnd w:id="282"/>
      <w:bookmarkEnd w:id="283"/>
      <w:bookmarkEnd w:id="284"/>
      <w:bookmarkEnd w:id="285"/>
      <w:bookmarkEnd w:id="286"/>
      <w:bookmarkEnd w:id="288"/>
    </w:p>
    <w:p w:rsidR="00E64386" w:rsidRPr="003610B9" w:rsidRDefault="00E64386" w:rsidP="00A76A32">
      <w:pPr>
        <w:pStyle w:val="aff9"/>
        <w:numPr>
          <w:ilvl w:val="1"/>
          <w:numId w:val="33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95" w:name="_Toc175749009"/>
      <w:bookmarkStart w:id="296" w:name="_Toc98254006"/>
      <w:bookmarkStart w:id="297" w:name="_Toc200440629"/>
      <w:bookmarkStart w:id="298" w:name="_Toc200441682"/>
      <w:bookmarkStart w:id="299" w:name="_Toc200441833"/>
      <w:bookmarkStart w:id="300" w:name="_Toc200597915"/>
      <w:bookmarkStart w:id="301" w:name="_Toc202243101"/>
      <w:bookmarkStart w:id="302" w:name="_Toc202247488"/>
      <w:bookmarkStart w:id="303" w:name="_Toc36227562"/>
      <w:r w:rsidRPr="003610B9">
        <w:rPr>
          <w:b/>
          <w:bCs w:val="0"/>
          <w:i w:val="0"/>
          <w:color w:val="auto"/>
          <w:sz w:val="24"/>
          <w:szCs w:val="24"/>
        </w:rPr>
        <w:t>Подписание Договора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8D4821" w:rsidRPr="00486E16" w:rsidRDefault="008D4821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304" w:name="_Ref56251910"/>
      <w:bookmarkStart w:id="305" w:name="_Toc57314670"/>
      <w:bookmarkStart w:id="306" w:name="_Toc69728984"/>
      <w:bookmarkStart w:id="307" w:name="_Toc98251749"/>
      <w:bookmarkEnd w:id="289"/>
      <w:bookmarkEnd w:id="290"/>
      <w:bookmarkEnd w:id="291"/>
      <w:bookmarkEnd w:id="292"/>
      <w:bookmarkEnd w:id="293"/>
      <w:bookmarkEnd w:id="294"/>
      <w:r w:rsidRPr="008D4821">
        <w:rPr>
          <w:sz w:val="24"/>
          <w:szCs w:val="24"/>
        </w:rPr>
        <w:t>Договор заключается на основании протокола по подведению итогов Запроса предложений на условиях, указанных в Документации о запросе предложений, и в Заявке, поданной Участником закупки, с которым заключается договор. Цена договора, заключаемого по итогам Запроса предложений, не может превышать Начальную (максимальную) цену договора (цену Лота), установленную Организатором (Заказчиком) при проведении Запроса предложений, цену договора, указанную в Заявке Участника закупки, с которым заключается договор, и может быть снижена по соглашению стор</w:t>
      </w:r>
      <w:r>
        <w:rPr>
          <w:sz w:val="24"/>
          <w:szCs w:val="24"/>
        </w:rPr>
        <w:t>он.</w:t>
      </w:r>
    </w:p>
    <w:p w:rsidR="00372988" w:rsidRDefault="00486E1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 xml:space="preserve"> </w:t>
      </w:r>
      <w:r w:rsidR="00410B77">
        <w:rPr>
          <w:sz w:val="24"/>
          <w:szCs w:val="24"/>
        </w:rPr>
        <w:t>Д</w:t>
      </w:r>
      <w:r w:rsidR="00410B77" w:rsidRPr="00410B77">
        <w:rPr>
          <w:sz w:val="24"/>
          <w:szCs w:val="24"/>
        </w:rPr>
        <w:t>оговор по итогам Запроса предложений может быть заключен не ранее, чем через 10 (десять) дней со дня подведения итогов Запроса предложений либо в случае, если предусмотрено размещение результатов Запроса предложений на сайте в информационно-телекоммуникационной сети «Интернет», со дня такого размещения</w:t>
      </w:r>
      <w:r w:rsidR="00410B77">
        <w:rPr>
          <w:sz w:val="24"/>
          <w:szCs w:val="24"/>
        </w:rPr>
        <w:t>.</w:t>
      </w:r>
      <w:bookmarkEnd w:id="304"/>
      <w:bookmarkEnd w:id="305"/>
      <w:bookmarkEnd w:id="306"/>
      <w:bookmarkEnd w:id="307"/>
    </w:p>
    <w:p w:rsidR="00410B77" w:rsidRPr="00410B77" w:rsidRDefault="00410B77" w:rsidP="00410B77">
      <w:pPr>
        <w:pStyle w:val="afa"/>
        <w:tabs>
          <w:tab w:val="left" w:pos="567"/>
        </w:tabs>
        <w:spacing w:line="240" w:lineRule="auto"/>
        <w:rPr>
          <w:sz w:val="24"/>
          <w:szCs w:val="24"/>
        </w:rPr>
      </w:pPr>
    </w:p>
    <w:p w:rsidR="00F47B5B" w:rsidRPr="004931C6" w:rsidRDefault="00F47B5B" w:rsidP="00A76A32">
      <w:pPr>
        <w:pStyle w:val="aff9"/>
        <w:numPr>
          <w:ilvl w:val="0"/>
          <w:numId w:val="33"/>
        </w:numPr>
        <w:tabs>
          <w:tab w:val="left" w:pos="567"/>
          <w:tab w:val="left" w:pos="993"/>
        </w:tabs>
        <w:spacing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08" w:name="_Toc36227563"/>
      <w:r w:rsidRPr="004931C6">
        <w:rPr>
          <w:b/>
          <w:bCs w:val="0"/>
          <w:i w:val="0"/>
          <w:color w:val="auto"/>
          <w:sz w:val="24"/>
          <w:szCs w:val="24"/>
        </w:rPr>
        <w:t xml:space="preserve">ИНСТРУКЦИЯ ПО ПОДГОТОВКЕ </w:t>
      </w:r>
      <w:r w:rsidR="00410B77">
        <w:rPr>
          <w:b/>
          <w:bCs w:val="0"/>
          <w:i w:val="0"/>
          <w:color w:val="auto"/>
          <w:sz w:val="24"/>
          <w:szCs w:val="24"/>
        </w:rPr>
        <w:t>ЗАЯВКИ</w:t>
      </w:r>
      <w:bookmarkEnd w:id="308"/>
    </w:p>
    <w:p w:rsidR="00F47B5B" w:rsidRPr="004931C6" w:rsidRDefault="00F47B5B" w:rsidP="00A76A32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09" w:name="_Toc341205483"/>
      <w:bookmarkStart w:id="310" w:name="_Toc382318212"/>
      <w:bookmarkStart w:id="311" w:name="_Toc382318320"/>
      <w:bookmarkStart w:id="312" w:name="_Toc460334920"/>
      <w:bookmarkStart w:id="313" w:name="_Toc36227564"/>
      <w:r w:rsidRPr="004931C6">
        <w:rPr>
          <w:b/>
          <w:i w:val="0"/>
          <w:color w:val="auto"/>
          <w:sz w:val="24"/>
          <w:szCs w:val="24"/>
        </w:rPr>
        <w:t xml:space="preserve">Требования к </w:t>
      </w:r>
      <w:bookmarkEnd w:id="309"/>
      <w:bookmarkEnd w:id="310"/>
      <w:bookmarkEnd w:id="311"/>
      <w:bookmarkEnd w:id="312"/>
      <w:r w:rsidR="007816BE">
        <w:rPr>
          <w:b/>
          <w:i w:val="0"/>
          <w:color w:val="auto"/>
          <w:sz w:val="24"/>
          <w:szCs w:val="24"/>
        </w:rPr>
        <w:t>заявк</w:t>
      </w:r>
      <w:bookmarkStart w:id="314" w:name="_Toc341205484"/>
      <w:bookmarkStart w:id="315" w:name="_Toc382318213"/>
      <w:bookmarkStart w:id="316" w:name="_Toc382318321"/>
      <w:bookmarkStart w:id="317" w:name="_Toc460334921"/>
      <w:r w:rsidR="008D4821">
        <w:rPr>
          <w:b/>
          <w:i w:val="0"/>
          <w:color w:val="auto"/>
          <w:sz w:val="24"/>
          <w:szCs w:val="24"/>
        </w:rPr>
        <w:t xml:space="preserve">е </w:t>
      </w:r>
      <w:r w:rsidRPr="004931C6">
        <w:rPr>
          <w:b/>
          <w:i w:val="0"/>
          <w:color w:val="auto"/>
          <w:sz w:val="24"/>
          <w:szCs w:val="24"/>
        </w:rPr>
        <w:t xml:space="preserve">на участие в </w:t>
      </w:r>
      <w:r w:rsidR="007816BE">
        <w:rPr>
          <w:b/>
          <w:i w:val="0"/>
          <w:color w:val="auto"/>
          <w:sz w:val="24"/>
          <w:szCs w:val="24"/>
        </w:rPr>
        <w:t>З</w:t>
      </w:r>
      <w:r w:rsidRPr="004931C6">
        <w:rPr>
          <w:b/>
          <w:i w:val="0"/>
          <w:color w:val="auto"/>
          <w:sz w:val="24"/>
          <w:szCs w:val="24"/>
        </w:rPr>
        <w:t>апросе предложений</w:t>
      </w:r>
      <w:bookmarkEnd w:id="313"/>
      <w:bookmarkEnd w:id="314"/>
      <w:bookmarkEnd w:id="315"/>
      <w:bookmarkEnd w:id="316"/>
      <w:bookmarkEnd w:id="317"/>
    </w:p>
    <w:p w:rsidR="00F47B5B" w:rsidRDefault="00410B77" w:rsidP="00A76A32">
      <w:pPr>
        <w:pStyle w:val="afa"/>
        <w:numPr>
          <w:ilvl w:val="2"/>
          <w:numId w:val="33"/>
        </w:numPr>
        <w:spacing w:before="24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="00F47B5B" w:rsidRPr="004931C6">
        <w:rPr>
          <w:sz w:val="24"/>
          <w:szCs w:val="24"/>
        </w:rPr>
        <w:t xml:space="preserve"> оформ</w:t>
      </w:r>
      <w:r>
        <w:rPr>
          <w:sz w:val="24"/>
          <w:szCs w:val="24"/>
        </w:rPr>
        <w:t>ляется</w:t>
      </w:r>
      <w:r w:rsidR="00F47B5B" w:rsidRPr="004931C6">
        <w:rPr>
          <w:sz w:val="24"/>
          <w:szCs w:val="24"/>
        </w:rPr>
        <w:t xml:space="preserve"> на официальном бланке Участника с указанием даты и номера письма в соответствии с принятыми у него правилами документооборота.</w:t>
      </w:r>
    </w:p>
    <w:p w:rsidR="007D4991" w:rsidRDefault="00410B7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7D4991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7D4991">
        <w:rPr>
          <w:sz w:val="24"/>
          <w:szCs w:val="24"/>
        </w:rPr>
        <w:t xml:space="preserve"> содержать информацию об Участнике закупки, в том числе наименование Участника, ИНН, КПП (при наличии), ОГРН, юридический адрес, фактический адрес.</w:t>
      </w:r>
    </w:p>
    <w:p w:rsidR="007816BE" w:rsidRDefault="00410B7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должна </w:t>
      </w:r>
      <w:r w:rsidR="007816BE">
        <w:rPr>
          <w:sz w:val="24"/>
          <w:szCs w:val="24"/>
        </w:rPr>
        <w:t xml:space="preserve">содержать информацию о согласии Участника, в случае признания его победителем, заключить договор </w:t>
      </w:r>
      <w:r w:rsidR="007D4991">
        <w:rPr>
          <w:sz w:val="24"/>
          <w:szCs w:val="24"/>
        </w:rPr>
        <w:t>на условиях,</w:t>
      </w:r>
      <w:r w:rsidR="007816BE">
        <w:rPr>
          <w:sz w:val="24"/>
          <w:szCs w:val="24"/>
        </w:rPr>
        <w:t xml:space="preserve"> установленных закупочной документацией. 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318" w:name="_Ref342738433"/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</w:t>
      </w:r>
      <w:r w:rsidR="007816BE">
        <w:rPr>
          <w:sz w:val="24"/>
          <w:szCs w:val="24"/>
        </w:rPr>
        <w:t>аявки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указать срок действия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</w:t>
      </w:r>
      <w:bookmarkEnd w:id="318"/>
      <w:r w:rsidR="007816BE">
        <w:rPr>
          <w:sz w:val="24"/>
          <w:szCs w:val="24"/>
        </w:rPr>
        <w:t>, в соответствии с требованиями Извещения</w:t>
      </w:r>
      <w:r w:rsidRPr="004931C6">
        <w:rPr>
          <w:sz w:val="24"/>
          <w:szCs w:val="24"/>
        </w:rPr>
        <w:t>.</w:t>
      </w:r>
    </w:p>
    <w:p w:rsidR="004931C6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перечислить и указать объем каждого из прилагаемых </w:t>
      </w:r>
      <w:r w:rsidR="00A20381">
        <w:rPr>
          <w:sz w:val="24"/>
          <w:szCs w:val="24"/>
        </w:rPr>
        <w:br/>
      </w:r>
      <w:r w:rsidR="00410B77" w:rsidRPr="004931C6">
        <w:rPr>
          <w:sz w:val="24"/>
          <w:szCs w:val="24"/>
        </w:rPr>
        <w:t xml:space="preserve">к </w:t>
      </w:r>
      <w:r w:rsidR="00410B77">
        <w:rPr>
          <w:sz w:val="24"/>
          <w:szCs w:val="24"/>
        </w:rPr>
        <w:t>З</w:t>
      </w:r>
      <w:r w:rsidR="00410B77" w:rsidRPr="004931C6">
        <w:rPr>
          <w:sz w:val="24"/>
          <w:szCs w:val="24"/>
        </w:rPr>
        <w:t>аявке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документов.</w:t>
      </w:r>
    </w:p>
    <w:p w:rsidR="004931C6" w:rsidRPr="004931C6" w:rsidRDefault="00F47B5B" w:rsidP="00A76A32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19" w:name="_Toc341205485"/>
      <w:bookmarkStart w:id="320" w:name="_Ref342739007"/>
      <w:bookmarkStart w:id="321" w:name="_Ref342739020"/>
      <w:bookmarkStart w:id="322" w:name="_Ref342739030"/>
      <w:bookmarkStart w:id="323" w:name="_Ref342739041"/>
      <w:bookmarkStart w:id="324" w:name="_Toc382318214"/>
      <w:bookmarkStart w:id="325" w:name="_Toc382318322"/>
      <w:bookmarkStart w:id="326" w:name="_Toc460334922"/>
      <w:bookmarkStart w:id="327" w:name="_Toc36227565"/>
      <w:r w:rsidRPr="004931C6">
        <w:rPr>
          <w:b/>
          <w:i w:val="0"/>
          <w:color w:val="auto"/>
          <w:sz w:val="24"/>
          <w:szCs w:val="24"/>
        </w:rPr>
        <w:t>Требования к подготовке коммерческого предложения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F47B5B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Заявки</w:t>
      </w:r>
      <w:r w:rsidR="001F7A42">
        <w:rPr>
          <w:sz w:val="24"/>
          <w:szCs w:val="24"/>
        </w:rPr>
        <w:t xml:space="preserve"> </w:t>
      </w:r>
      <w:r w:rsidRPr="004931C6">
        <w:rPr>
          <w:sz w:val="24"/>
          <w:szCs w:val="24"/>
        </w:rPr>
        <w:t xml:space="preserve">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Цена, указываемая в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редложении</w:t>
      </w:r>
      <w:r w:rsidRPr="004931C6">
        <w:rPr>
          <w:sz w:val="24"/>
          <w:szCs w:val="24"/>
        </w:rPr>
        <w:t xml:space="preserve"> 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 xml:space="preserve">апросе предложений,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не должна превышать указанную начальную (максимальную) цену закупки.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Расчёт цены </w:t>
      </w:r>
      <w:r w:rsidR="00410B77">
        <w:rPr>
          <w:sz w:val="24"/>
          <w:szCs w:val="24"/>
        </w:rPr>
        <w:t xml:space="preserve">Заявки </w:t>
      </w:r>
      <w:r w:rsidRPr="004931C6">
        <w:rPr>
          <w:sz w:val="24"/>
          <w:szCs w:val="24"/>
        </w:rPr>
        <w:t xml:space="preserve">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необходимо выполнить с учетом всех затрат, налогов, пошлин и сборов согласно действующему законодательству РФ</w:t>
      </w:r>
      <w:r w:rsidR="007816BE">
        <w:rPr>
          <w:sz w:val="24"/>
          <w:szCs w:val="24"/>
        </w:rPr>
        <w:t>, указав размер НДС (при наличии)</w:t>
      </w:r>
      <w:r w:rsidRPr="004931C6">
        <w:rPr>
          <w:sz w:val="24"/>
          <w:szCs w:val="24"/>
        </w:rPr>
        <w:t>.</w:t>
      </w:r>
    </w:p>
    <w:p w:rsidR="00F47B5B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Цены, предлагаемые Участником запроса предложений, должны обеспечивать выполнение всего объема </w:t>
      </w:r>
      <w:r w:rsidR="0091784C">
        <w:rPr>
          <w:sz w:val="24"/>
          <w:szCs w:val="24"/>
        </w:rPr>
        <w:t xml:space="preserve">поставки товара, выполнения работ или оказания услуг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по предмету Запроса предложений и оставаться фиксированными на протяжении всего срока выполнения Договора, если иное не предусмотрено условиями Договора.</w:t>
      </w:r>
    </w:p>
    <w:p w:rsidR="00BF11C8" w:rsidRPr="004931C6" w:rsidRDefault="00BF11C8" w:rsidP="00A76A32">
      <w:pPr>
        <w:pStyle w:val="aff9"/>
        <w:numPr>
          <w:ilvl w:val="0"/>
          <w:numId w:val="33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28" w:name="_Toc36227566"/>
      <w:r w:rsidRPr="004931C6">
        <w:rPr>
          <w:b/>
          <w:bCs w:val="0"/>
          <w:i w:val="0"/>
          <w:color w:val="auto"/>
          <w:sz w:val="24"/>
          <w:szCs w:val="24"/>
        </w:rPr>
        <w:t>ПРОЕКТ ДОГОВОРА</w:t>
      </w:r>
      <w:bookmarkEnd w:id="328"/>
    </w:p>
    <w:p w:rsidR="00BF11C8" w:rsidRDefault="00BF11C8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r w:rsidRPr="004931C6">
        <w:rPr>
          <w:b/>
          <w:i w:val="0"/>
          <w:color w:val="auto"/>
          <w:sz w:val="24"/>
          <w:szCs w:val="24"/>
        </w:rPr>
        <w:t>Проект договора, который будет заключен с победителем запроса предложений, приведен в Приложении №</w:t>
      </w:r>
      <w:r w:rsidR="00841EFD">
        <w:rPr>
          <w:b/>
          <w:i w:val="0"/>
          <w:color w:val="auto"/>
          <w:sz w:val="24"/>
          <w:szCs w:val="24"/>
        </w:rPr>
        <w:t>1</w:t>
      </w:r>
      <w:r w:rsidRPr="004931C6">
        <w:rPr>
          <w:b/>
          <w:i w:val="0"/>
          <w:color w:val="auto"/>
          <w:sz w:val="24"/>
          <w:szCs w:val="24"/>
        </w:rPr>
        <w:t xml:space="preserve"> к Документации по запросу предложений (отдельный файл в формате doc.)</w:t>
      </w:r>
    </w:p>
    <w:p w:rsidR="00E7799C" w:rsidRPr="004931C6" w:rsidRDefault="00E7799C" w:rsidP="00E7799C">
      <w:pPr>
        <w:pStyle w:val="aff9"/>
        <w:tabs>
          <w:tab w:val="num" w:pos="567"/>
        </w:tabs>
        <w:spacing w:before="120" w:after="100" w:afterAutospacing="1" w:line="240" w:lineRule="auto"/>
        <w:ind w:left="709" w:firstLine="0"/>
        <w:rPr>
          <w:b/>
          <w:i w:val="0"/>
          <w:color w:val="auto"/>
          <w:sz w:val="24"/>
          <w:szCs w:val="24"/>
        </w:rPr>
      </w:pPr>
    </w:p>
    <w:p w:rsidR="00BF11C8" w:rsidRPr="004931C6" w:rsidRDefault="00BF11C8" w:rsidP="00A76A32">
      <w:pPr>
        <w:pStyle w:val="aff9"/>
        <w:numPr>
          <w:ilvl w:val="0"/>
          <w:numId w:val="33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29" w:name="_Toc36227567"/>
      <w:r w:rsidRPr="004931C6">
        <w:rPr>
          <w:b/>
          <w:bCs w:val="0"/>
          <w:i w:val="0"/>
          <w:color w:val="auto"/>
          <w:sz w:val="24"/>
          <w:szCs w:val="24"/>
        </w:rPr>
        <w:t>ТЕХНИЧЕСКОЕ ЗАДАНИЕ</w:t>
      </w:r>
      <w:bookmarkEnd w:id="329"/>
    </w:p>
    <w:p w:rsidR="00B978D4" w:rsidRDefault="00B978D4" w:rsidP="00B978D4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bookmarkStart w:id="330" w:name="_Toc334700753"/>
      <w:bookmarkStart w:id="331" w:name="_Toc334702344"/>
      <w:bookmarkStart w:id="332" w:name="_Toc334703096"/>
      <w:bookmarkStart w:id="333" w:name="_Toc335740183"/>
      <w:bookmarkStart w:id="334" w:name="_Toc348428869"/>
      <w:bookmarkStart w:id="335" w:name="_Toc348429289"/>
      <w:bookmarkStart w:id="336" w:name="_Toc351121813"/>
      <w:bookmarkStart w:id="337" w:name="_Toc351456258"/>
      <w:bookmarkStart w:id="338" w:name="_Toc36227568"/>
      <w:r w:rsidRPr="004931C6">
        <w:rPr>
          <w:b/>
          <w:i w:val="0"/>
          <w:color w:val="auto"/>
          <w:sz w:val="24"/>
          <w:szCs w:val="24"/>
        </w:rPr>
        <w:t xml:space="preserve">Техническое задание в </w:t>
      </w:r>
      <w:r>
        <w:rPr>
          <w:b/>
          <w:i w:val="0"/>
          <w:color w:val="auto"/>
          <w:sz w:val="24"/>
          <w:szCs w:val="24"/>
        </w:rPr>
        <w:t>Проект</w:t>
      </w:r>
      <w:r w:rsidRPr="00C25804">
        <w:rPr>
          <w:b/>
          <w:i w:val="0"/>
          <w:color w:val="auto"/>
          <w:sz w:val="24"/>
          <w:szCs w:val="24"/>
        </w:rPr>
        <w:t>е</w:t>
      </w:r>
      <w:r>
        <w:rPr>
          <w:b/>
          <w:i w:val="0"/>
          <w:color w:val="auto"/>
          <w:sz w:val="24"/>
          <w:szCs w:val="24"/>
        </w:rPr>
        <w:t xml:space="preserve"> договора – Приложение №</w:t>
      </w:r>
      <w:r w:rsidRPr="00C25804">
        <w:rPr>
          <w:b/>
          <w:i w:val="0"/>
          <w:color w:val="auto"/>
          <w:sz w:val="24"/>
          <w:szCs w:val="24"/>
        </w:rPr>
        <w:t>1</w:t>
      </w:r>
      <w:r>
        <w:rPr>
          <w:b/>
          <w:i w:val="0"/>
          <w:color w:val="auto"/>
          <w:sz w:val="24"/>
          <w:szCs w:val="24"/>
        </w:rPr>
        <w:t xml:space="preserve"> к Документации</w:t>
      </w:r>
      <w:r w:rsidRPr="004931C6">
        <w:rPr>
          <w:b/>
          <w:i w:val="0"/>
          <w:color w:val="auto"/>
          <w:sz w:val="24"/>
          <w:szCs w:val="24"/>
        </w:rPr>
        <w:t xml:space="preserve"> по </w:t>
      </w:r>
      <w:r>
        <w:rPr>
          <w:b/>
          <w:i w:val="0"/>
          <w:color w:val="auto"/>
          <w:sz w:val="24"/>
          <w:szCs w:val="24"/>
        </w:rPr>
        <w:t>З</w:t>
      </w:r>
      <w:r w:rsidRPr="004931C6">
        <w:rPr>
          <w:b/>
          <w:i w:val="0"/>
          <w:color w:val="auto"/>
          <w:sz w:val="24"/>
          <w:szCs w:val="24"/>
        </w:rPr>
        <w:t xml:space="preserve">апросу предложений. </w:t>
      </w:r>
    </w:p>
    <w:p w:rsidR="00841EFD" w:rsidRDefault="00841EFD" w:rsidP="00A76A32">
      <w:pPr>
        <w:pStyle w:val="aff9"/>
        <w:numPr>
          <w:ilvl w:val="0"/>
          <w:numId w:val="33"/>
        </w:numPr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338"/>
    </w:p>
    <w:p w:rsidR="00EF08EB" w:rsidRPr="009B3855" w:rsidRDefault="00DF1B4E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Формы №1, №2</w:t>
      </w:r>
      <w:r w:rsidR="00EF08EB" w:rsidRPr="009B3855">
        <w:rPr>
          <w:i w:val="0"/>
          <w:color w:val="auto"/>
          <w:sz w:val="24"/>
          <w:szCs w:val="24"/>
        </w:rPr>
        <w:t xml:space="preserve">, приведенные в данном разделе Закупочной </w:t>
      </w:r>
      <w:r w:rsidRPr="009B3855">
        <w:rPr>
          <w:i w:val="0"/>
          <w:color w:val="auto"/>
          <w:sz w:val="24"/>
          <w:szCs w:val="24"/>
        </w:rPr>
        <w:t xml:space="preserve">документации являются рекомендованными для заполнения Участниками закупки. </w:t>
      </w:r>
    </w:p>
    <w:p w:rsidR="00DF1B4E" w:rsidRPr="009B3855" w:rsidRDefault="00EF08EB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В случае изменения форм, приведенных в данном разделе, документы, включаемые Участником закупки в состав заявки на участие в Запросе предложений, должны содержать все сведения, указанные в формах.</w:t>
      </w:r>
    </w:p>
    <w:p w:rsidR="00EF08EB" w:rsidRPr="009B3855" w:rsidRDefault="00EF08EB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 в Запросе предложений:</w:t>
      </w:r>
    </w:p>
    <w:p w:rsidR="001F7A42" w:rsidRPr="004931C6" w:rsidRDefault="001F7A42" w:rsidP="004A7176">
      <w:pPr>
        <w:pStyle w:val="aff9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339" w:name="_Toc14078728"/>
      <w:bookmarkStart w:id="340" w:name="_Toc14101639"/>
      <w:bookmarkStart w:id="341" w:name="_Toc14101681"/>
      <w:bookmarkStart w:id="342" w:name="_Toc29994238"/>
      <w:bookmarkStart w:id="343" w:name="_Toc36227569"/>
      <w:r>
        <w:rPr>
          <w:b/>
          <w:i w:val="0"/>
          <w:color w:val="auto"/>
          <w:sz w:val="24"/>
          <w:szCs w:val="24"/>
        </w:rPr>
        <w:t>ФОРМА</w:t>
      </w:r>
      <w:r w:rsidR="001C439B">
        <w:rPr>
          <w:b/>
          <w:i w:val="0"/>
          <w:color w:val="auto"/>
          <w:sz w:val="24"/>
          <w:szCs w:val="24"/>
        </w:rPr>
        <w:t xml:space="preserve"> 1</w:t>
      </w:r>
      <w:bookmarkEnd w:id="339"/>
      <w:bookmarkEnd w:id="340"/>
      <w:bookmarkEnd w:id="341"/>
      <w:bookmarkEnd w:id="342"/>
      <w:bookmarkEnd w:id="343"/>
    </w:p>
    <w:bookmarkEnd w:id="330"/>
    <w:bookmarkEnd w:id="331"/>
    <w:bookmarkEnd w:id="332"/>
    <w:bookmarkEnd w:id="333"/>
    <w:bookmarkEnd w:id="334"/>
    <w:bookmarkEnd w:id="335"/>
    <w:bookmarkEnd w:id="336"/>
    <w:bookmarkEnd w:id="337"/>
    <w:p w:rsidR="00BF11C8" w:rsidRDefault="00BF11C8" w:rsidP="00006EB7">
      <w:pPr>
        <w:pStyle w:val="aff9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9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 на участие</w:t>
            </w:r>
            <w:r w:rsidR="001E4BAD">
              <w:rPr>
                <w:i/>
                <w:sz w:val="28"/>
                <w:szCs w:val="28"/>
              </w:rPr>
              <w:t xml:space="preserve"> </w:t>
            </w:r>
            <w:r w:rsidR="007806CC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</w:t>
            </w:r>
            <w:r w:rsidR="001415F4">
              <w:rPr>
                <w:i/>
                <w:sz w:val="28"/>
                <w:szCs w:val="28"/>
              </w:rPr>
              <w:t>открытом</w:t>
            </w:r>
            <w:r w:rsidR="001C439B">
              <w:rPr>
                <w:i/>
                <w:sz w:val="28"/>
                <w:szCs w:val="28"/>
              </w:rPr>
              <w:t xml:space="preserve"> з</w:t>
            </w:r>
            <w:r>
              <w:rPr>
                <w:i/>
                <w:sz w:val="28"/>
                <w:szCs w:val="28"/>
              </w:rPr>
              <w:t>апросе предложений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1415F4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BD07C3">
        <w:rPr>
          <w:bCs w:val="0"/>
          <w:sz w:val="28"/>
          <w:szCs w:val="28"/>
        </w:rPr>
        <w:t xml:space="preserve">о проведении </w:t>
      </w:r>
      <w:r w:rsidR="008739F0">
        <w:rPr>
          <w:bCs w:val="0"/>
          <w:sz w:val="28"/>
          <w:szCs w:val="28"/>
        </w:rPr>
        <w:t>открытого</w:t>
      </w:r>
      <w:r w:rsidR="00BD07C3">
        <w:rPr>
          <w:bCs w:val="0"/>
          <w:sz w:val="28"/>
          <w:szCs w:val="28"/>
        </w:rPr>
        <w:t xml:space="preserve"> запроса предложений</w:t>
      </w:r>
      <w:r>
        <w:rPr>
          <w:bCs w:val="0"/>
          <w:sz w:val="28"/>
          <w:szCs w:val="28"/>
        </w:rPr>
        <w:t xml:space="preserve"> на </w:t>
      </w:r>
      <w:r w:rsidR="001C439B" w:rsidRPr="001C439B">
        <w:rPr>
          <w:bCs w:val="0"/>
          <w:sz w:val="28"/>
          <w:szCs w:val="28"/>
        </w:rPr>
        <w:t>право заключения договора</w:t>
      </w:r>
      <w:r w:rsidR="001C439B">
        <w:rPr>
          <w:bCs w:val="0"/>
          <w:sz w:val="28"/>
          <w:szCs w:val="28"/>
        </w:rPr>
        <w:br/>
      </w:r>
      <w:r w:rsidR="00BF6A2F" w:rsidRPr="00BF6A2F">
        <w:rPr>
          <w:bCs w:val="0"/>
          <w:sz w:val="28"/>
          <w:szCs w:val="28"/>
        </w:rPr>
        <w:t xml:space="preserve">на </w:t>
      </w:r>
      <w:r w:rsidR="001415F4">
        <w:rPr>
          <w:sz w:val="28"/>
          <w:szCs w:val="28"/>
        </w:rPr>
        <w:t>о</w:t>
      </w:r>
      <w:r w:rsidR="001415F4" w:rsidRPr="008739F0">
        <w:rPr>
          <w:sz w:val="28"/>
          <w:szCs w:val="28"/>
        </w:rPr>
        <w:t>казание комплексных услуг, в том числе юридически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>, консультационны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и ины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аналогичны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1415F4" w:rsidRPr="008739F0">
        <w:rPr>
          <w:sz w:val="28"/>
          <w:szCs w:val="28"/>
          <w:lang w:bidi="ru-RU"/>
        </w:rPr>
        <w:t xml:space="preserve"> ГРС «Сургут» - КСПГ «Сургут»</w:t>
      </w:r>
      <w:r w:rsidR="001415F4" w:rsidRPr="008739F0">
        <w:rPr>
          <w:sz w:val="28"/>
          <w:szCs w:val="28"/>
        </w:rPr>
        <w:t>, а также по получению градостроительного плана земельного участка (ГПЗУ</w:t>
      </w:r>
      <w:r w:rsidR="001415F4">
        <w:rPr>
          <w:sz w:val="28"/>
          <w:szCs w:val="28"/>
        </w:rPr>
        <w:t>)</w:t>
      </w:r>
      <w:r>
        <w:rPr>
          <w:bCs w:val="0"/>
          <w:sz w:val="28"/>
          <w:szCs w:val="28"/>
        </w:rPr>
        <w:t xml:space="preserve">, </w:t>
      </w:r>
    </w:p>
    <w:p w:rsidR="007D4991" w:rsidRDefault="001415F4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Заявка</w:t>
      </w:r>
      <w:r w:rsidR="007D4991">
        <w:rPr>
          <w:bCs w:val="0"/>
          <w:sz w:val="28"/>
          <w:szCs w:val="28"/>
        </w:rPr>
        <w:t xml:space="preserve"> от _______(</w:t>
      </w:r>
      <w:r w:rsidR="007D4991" w:rsidRPr="007D4991">
        <w:rPr>
          <w:bCs w:val="0"/>
          <w:i/>
          <w:iCs/>
          <w:sz w:val="28"/>
          <w:szCs w:val="28"/>
        </w:rPr>
        <w:t>дата</w:t>
      </w:r>
      <w:r w:rsidR="007D4991">
        <w:rPr>
          <w:bCs w:val="0"/>
          <w:sz w:val="28"/>
          <w:szCs w:val="28"/>
        </w:rPr>
        <w:t xml:space="preserve">)№______,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 закупки</w:t>
      </w:r>
      <w:r w:rsidR="00565BF8">
        <w:rPr>
          <w:bCs w:val="0"/>
          <w:sz w:val="28"/>
          <w:szCs w:val="28"/>
        </w:rPr>
        <w:t xml:space="preserve">, </w:t>
      </w:r>
      <w:r w:rsidR="007D4991"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 закупки),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1C439B" w:rsidP="00944DD5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выражаем</w:t>
      </w:r>
      <w:r w:rsidRPr="001C439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согласие</w:t>
      </w:r>
      <w:r w:rsidRPr="001C439B">
        <w:rPr>
          <w:bCs w:val="0"/>
          <w:sz w:val="28"/>
          <w:szCs w:val="28"/>
        </w:rPr>
        <w:t xml:space="preserve">, в случае признания </w:t>
      </w:r>
      <w:r w:rsidR="00A628B9">
        <w:rPr>
          <w:bCs w:val="0"/>
          <w:sz w:val="28"/>
          <w:szCs w:val="28"/>
        </w:rPr>
        <w:t>нас</w:t>
      </w:r>
      <w:r w:rsidRPr="001C439B">
        <w:rPr>
          <w:bCs w:val="0"/>
          <w:sz w:val="28"/>
          <w:szCs w:val="28"/>
        </w:rPr>
        <w:t xml:space="preserve"> победителем, заключить договор</w:t>
      </w:r>
      <w:r w:rsidR="002A0044">
        <w:rPr>
          <w:bCs w:val="0"/>
          <w:sz w:val="28"/>
          <w:szCs w:val="28"/>
        </w:rPr>
        <w:br/>
      </w:r>
      <w:r w:rsidRPr="001C439B">
        <w:rPr>
          <w:bCs w:val="0"/>
          <w:sz w:val="28"/>
          <w:szCs w:val="28"/>
        </w:rPr>
        <w:t>на</w:t>
      </w:r>
      <w:r w:rsidR="00A628B9">
        <w:rPr>
          <w:bCs w:val="0"/>
          <w:sz w:val="28"/>
          <w:szCs w:val="28"/>
        </w:rPr>
        <w:t xml:space="preserve"> </w:t>
      </w:r>
      <w:r w:rsidR="001415F4" w:rsidRPr="008739F0">
        <w:rPr>
          <w:sz w:val="28"/>
          <w:szCs w:val="28"/>
        </w:rPr>
        <w:t>оказание комплексных услуг, в том числе юридически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>, консультационны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и ины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аналогичны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1415F4" w:rsidRPr="008739F0">
        <w:rPr>
          <w:sz w:val="28"/>
          <w:szCs w:val="28"/>
          <w:lang w:bidi="ru-RU"/>
        </w:rPr>
        <w:t xml:space="preserve"> ГРС «Сургут» - КСПГ «Сургут»</w:t>
      </w:r>
      <w:r w:rsidR="001415F4" w:rsidRPr="008739F0">
        <w:rPr>
          <w:sz w:val="28"/>
          <w:szCs w:val="28"/>
        </w:rPr>
        <w:t>, а также по получению градостроительного плана земельного участка (ГПЗУ</w:t>
      </w:r>
      <w:r w:rsidR="001415F4">
        <w:rPr>
          <w:sz w:val="28"/>
          <w:szCs w:val="28"/>
        </w:rPr>
        <w:t xml:space="preserve">), </w:t>
      </w:r>
      <w:r w:rsidR="00A628B9" w:rsidRPr="00A628B9">
        <w:rPr>
          <w:bCs w:val="0"/>
          <w:sz w:val="28"/>
          <w:szCs w:val="28"/>
        </w:rPr>
        <w:t>в соответствии с</w:t>
      </w:r>
      <w:r w:rsidR="00ED2F07">
        <w:rPr>
          <w:bCs w:val="0"/>
          <w:sz w:val="28"/>
          <w:szCs w:val="28"/>
        </w:rPr>
        <w:t xml:space="preserve"> требованиями Закупочной документации,</w:t>
      </w:r>
      <w:r w:rsidR="00A628B9" w:rsidRPr="00A628B9">
        <w:rPr>
          <w:bCs w:val="0"/>
          <w:sz w:val="28"/>
          <w:szCs w:val="28"/>
        </w:rPr>
        <w:t xml:space="preserve"> Коммерческим предложением являющимся неотъемлемым приложением к</w:t>
      </w:r>
      <w:r w:rsidR="00ED2F07">
        <w:rPr>
          <w:bCs w:val="0"/>
          <w:sz w:val="28"/>
          <w:szCs w:val="28"/>
        </w:rPr>
        <w:t xml:space="preserve"> </w:t>
      </w:r>
      <w:r w:rsidR="00A628B9" w:rsidRPr="00A628B9">
        <w:rPr>
          <w:bCs w:val="0"/>
          <w:sz w:val="28"/>
          <w:szCs w:val="28"/>
        </w:rPr>
        <w:t xml:space="preserve">настоящей заявке на следующих условиях: </w:t>
      </w:r>
    </w:p>
    <w:p w:rsidR="00F94278" w:rsidRPr="00A628B9" w:rsidRDefault="00F94278" w:rsidP="004A7176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670"/>
        <w:gridCol w:w="4409"/>
      </w:tblGrid>
      <w:tr w:rsidR="00A628B9" w:rsidRPr="004A7176" w:rsidTr="004A7176">
        <w:trPr>
          <w:cantSplit/>
          <w:tblHeader/>
        </w:trPr>
        <w:tc>
          <w:tcPr>
            <w:tcW w:w="426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firstLine="42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№ п/п</w:t>
            </w:r>
          </w:p>
        </w:tc>
        <w:tc>
          <w:tcPr>
            <w:tcW w:w="4748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hanging="43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Условия заяв</w:t>
            </w:r>
            <w:r w:rsidR="00ED2F07" w:rsidRPr="004A7176">
              <w:rPr>
                <w:b/>
                <w:bCs w:val="0"/>
                <w:sz w:val="28"/>
                <w:szCs w:val="28"/>
              </w:rPr>
              <w:t>ки</w:t>
            </w:r>
            <w:r w:rsidRPr="004A7176">
              <w:rPr>
                <w:b/>
                <w:bCs w:val="0"/>
                <w:sz w:val="28"/>
                <w:szCs w:val="28"/>
              </w:rPr>
              <w:t xml:space="preserve"> на участие</w:t>
            </w:r>
          </w:p>
        </w:tc>
        <w:tc>
          <w:tcPr>
            <w:tcW w:w="4465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57" w:right="57" w:hanging="57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Предложения участника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 w:rsidRPr="002F3A83">
              <w:rPr>
                <w:sz w:val="28"/>
                <w:szCs w:val="28"/>
              </w:rPr>
              <w:t xml:space="preserve">Цена </w:t>
            </w:r>
            <w:r w:rsidR="00ED2F07" w:rsidRPr="002F3A83">
              <w:rPr>
                <w:sz w:val="28"/>
                <w:szCs w:val="28"/>
              </w:rPr>
              <w:t>договора</w:t>
            </w:r>
            <w:r w:rsidRPr="002F3A83">
              <w:rPr>
                <w:sz w:val="28"/>
                <w:szCs w:val="28"/>
              </w:rPr>
              <w:t>, руб. с НДС</w:t>
            </w:r>
          </w:p>
        </w:tc>
        <w:tc>
          <w:tcPr>
            <w:tcW w:w="4465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[указать цену договора с отражением размера НДС]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bCs w:val="0"/>
                <w:sz w:val="28"/>
                <w:szCs w:val="28"/>
              </w:rPr>
            </w:pPr>
            <w:r w:rsidRPr="002F3A83">
              <w:rPr>
                <w:sz w:val="28"/>
                <w:szCs w:val="28"/>
              </w:rPr>
              <w:t xml:space="preserve">Цена </w:t>
            </w:r>
            <w:r w:rsidR="00ED2F07" w:rsidRPr="002F3A83">
              <w:rPr>
                <w:sz w:val="28"/>
                <w:szCs w:val="28"/>
              </w:rPr>
              <w:t>договора</w:t>
            </w:r>
            <w:r w:rsidRPr="002F3A83">
              <w:rPr>
                <w:sz w:val="28"/>
                <w:szCs w:val="28"/>
              </w:rPr>
              <w:t>, руб. без НДС</w:t>
            </w:r>
          </w:p>
        </w:tc>
        <w:tc>
          <w:tcPr>
            <w:tcW w:w="4465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[указать цену договора без НДС]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B978D4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аванса</w:t>
            </w:r>
          </w:p>
        </w:tc>
        <w:tc>
          <w:tcPr>
            <w:tcW w:w="4465" w:type="dxa"/>
            <w:vAlign w:val="center"/>
          </w:tcPr>
          <w:p w:rsidR="00A628B9" w:rsidRPr="002F3A83" w:rsidRDefault="00B978D4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iCs/>
                <w:sz w:val="28"/>
                <w:szCs w:val="28"/>
                <w:highlight w:val="yellow"/>
                <w:shd w:val="clear" w:color="auto" w:fill="FFFF99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 xml:space="preserve">[указать </w:t>
            </w:r>
            <w:r>
              <w:rPr>
                <w:bCs w:val="0"/>
                <w:i/>
                <w:sz w:val="28"/>
                <w:szCs w:val="28"/>
              </w:rPr>
              <w:t xml:space="preserve">в соответствии с критериями оценки </w:t>
            </w:r>
            <w:r w:rsidRPr="002F3A83">
              <w:rPr>
                <w:bCs w:val="0"/>
                <w:i/>
                <w:sz w:val="28"/>
                <w:szCs w:val="28"/>
              </w:rPr>
              <w:t>и требовани</w:t>
            </w:r>
            <w:r>
              <w:rPr>
                <w:bCs w:val="0"/>
                <w:i/>
                <w:sz w:val="28"/>
                <w:szCs w:val="28"/>
              </w:rPr>
              <w:t>ями</w:t>
            </w:r>
            <w:r w:rsidRPr="002F3A83">
              <w:rPr>
                <w:bCs w:val="0"/>
                <w:i/>
                <w:sz w:val="28"/>
                <w:szCs w:val="28"/>
              </w:rPr>
              <w:t xml:space="preserve"> проект</w:t>
            </w:r>
            <w:r>
              <w:rPr>
                <w:bCs w:val="0"/>
                <w:i/>
                <w:sz w:val="28"/>
                <w:szCs w:val="28"/>
              </w:rPr>
              <w:t>а</w:t>
            </w:r>
            <w:r w:rsidRPr="002F3A83">
              <w:rPr>
                <w:bCs w:val="0"/>
                <w:i/>
                <w:sz w:val="28"/>
                <w:szCs w:val="28"/>
              </w:rPr>
              <w:t xml:space="preserve"> договора]</w:t>
            </w:r>
          </w:p>
        </w:tc>
      </w:tr>
      <w:tr w:rsidR="00B978D4" w:rsidRPr="002F3A83" w:rsidTr="004A7176">
        <w:trPr>
          <w:cantSplit/>
        </w:trPr>
        <w:tc>
          <w:tcPr>
            <w:tcW w:w="426" w:type="dxa"/>
            <w:vAlign w:val="center"/>
          </w:tcPr>
          <w:p w:rsidR="00B978D4" w:rsidRPr="002F3A83" w:rsidRDefault="00B978D4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B978D4" w:rsidRDefault="00B978D4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оказания услуг</w:t>
            </w:r>
          </w:p>
        </w:tc>
        <w:tc>
          <w:tcPr>
            <w:tcW w:w="4465" w:type="dxa"/>
            <w:vAlign w:val="center"/>
          </w:tcPr>
          <w:p w:rsidR="00B978D4" w:rsidRDefault="00B978D4" w:rsidP="00B978D4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</w:t>
            </w:r>
            <w:r>
              <w:rPr>
                <w:bCs w:val="0"/>
                <w:i/>
                <w:sz w:val="28"/>
                <w:szCs w:val="28"/>
              </w:rPr>
              <w:t>указать по каждому этапу:</w:t>
            </w:r>
            <w:r>
              <w:rPr>
                <w:bCs w:val="0"/>
                <w:i/>
                <w:sz w:val="28"/>
                <w:szCs w:val="28"/>
              </w:rPr>
              <w:br/>
              <w:t>1 этап___</w:t>
            </w:r>
          </w:p>
          <w:p w:rsidR="00B978D4" w:rsidRPr="002F3A83" w:rsidRDefault="00B978D4" w:rsidP="00B978D4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>
              <w:rPr>
                <w:bCs w:val="0"/>
                <w:i/>
                <w:sz w:val="28"/>
                <w:szCs w:val="28"/>
              </w:rPr>
              <w:t>2 этап____</w:t>
            </w:r>
            <w:r w:rsidRPr="002F3A83">
              <w:rPr>
                <w:bCs w:val="0"/>
                <w:i/>
                <w:sz w:val="28"/>
                <w:szCs w:val="28"/>
              </w:rPr>
              <w:t>]</w:t>
            </w:r>
          </w:p>
        </w:tc>
      </w:tr>
    </w:tbl>
    <w:p w:rsidR="00F94278" w:rsidRDefault="00F94278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565BF8" w:rsidRDefault="00A628B9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Настоящая заявка на участие в закупке </w:t>
      </w:r>
      <w:r w:rsidR="00343255">
        <w:rPr>
          <w:rFonts w:ascii="Times New Roman" w:hAnsi="Times New Roman" w:cs="Times New Roman"/>
          <w:snapToGrid w:val="0"/>
          <w:sz w:val="28"/>
          <w:szCs w:val="28"/>
        </w:rPr>
        <w:t>действительна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</w:t>
      </w:r>
      <w:bookmarkStart w:id="344" w:name="_Hlk13671071"/>
      <w:r w:rsidR="00343255" w:rsidRPr="009B3855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9B385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E4BA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>календарных дней со дня окончания срока подачи заявок</w:t>
      </w:r>
      <w:bookmarkEnd w:id="344"/>
      <w:r w:rsidRPr="00ED2F0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0399F" w:rsidRDefault="0030399F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Приложение на ____листах</w:t>
      </w:r>
    </w:p>
    <w:p w:rsidR="00565BF8" w:rsidRDefault="00565BF8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565BF8" w:rsidRPr="00EF08EB" w:rsidRDefault="00565BF8" w:rsidP="00006EB7">
      <w:pPr>
        <w:pStyle w:val="aff9"/>
        <w:tabs>
          <w:tab w:val="left" w:pos="567"/>
          <w:tab w:val="left" w:pos="1260"/>
          <w:tab w:val="num" w:pos="2062"/>
        </w:tabs>
        <w:spacing w:before="120"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345" w:name="_Toc14078729"/>
      <w:bookmarkStart w:id="346" w:name="_Toc14101640"/>
      <w:bookmarkStart w:id="347" w:name="_Toc14101682"/>
      <w:bookmarkStart w:id="348" w:name="_Toc29994239"/>
      <w:bookmarkStart w:id="349" w:name="_Toc36227570"/>
      <w:r w:rsidRPr="00EF08EB">
        <w:rPr>
          <w:b/>
          <w:i w:val="0"/>
          <w:color w:val="auto"/>
          <w:sz w:val="28"/>
        </w:rPr>
        <w:t>ФОРМА 2</w:t>
      </w:r>
      <w:bookmarkEnd w:id="345"/>
      <w:bookmarkEnd w:id="346"/>
      <w:bookmarkEnd w:id="347"/>
      <w:bookmarkEnd w:id="348"/>
      <w:bookmarkEnd w:id="349"/>
    </w:p>
    <w:p w:rsidR="0030399F" w:rsidRPr="00EF08EB" w:rsidRDefault="0030399F" w:rsidP="002A0044">
      <w:pPr>
        <w:pStyle w:val="aff9"/>
        <w:tabs>
          <w:tab w:val="left" w:pos="567"/>
          <w:tab w:val="left" w:pos="1620"/>
        </w:tabs>
        <w:spacing w:before="120" w:line="240" w:lineRule="auto"/>
        <w:ind w:firstLine="0"/>
        <w:jc w:val="right"/>
        <w:rPr>
          <w:b/>
          <w:i w:val="0"/>
          <w:color w:val="auto"/>
          <w:sz w:val="28"/>
        </w:rPr>
      </w:pPr>
      <w:r w:rsidRPr="00EF08EB">
        <w:rPr>
          <w:b/>
          <w:i w:val="0"/>
          <w:color w:val="auto"/>
          <w:sz w:val="28"/>
        </w:rPr>
        <w:t>Приложение к письму</w:t>
      </w:r>
      <w:r w:rsidR="00841EFD" w:rsidRPr="00EF08EB">
        <w:rPr>
          <w:b/>
          <w:i w:val="0"/>
          <w:color w:val="auto"/>
          <w:sz w:val="28"/>
        </w:rPr>
        <w:t xml:space="preserve"> о подаче заявки</w:t>
      </w:r>
    </w:p>
    <w:p w:rsidR="00841EFD" w:rsidRDefault="00841EFD" w:rsidP="00006EB7">
      <w:pPr>
        <w:pStyle w:val="aff9"/>
        <w:tabs>
          <w:tab w:val="left" w:pos="567"/>
          <w:tab w:val="left" w:pos="1620"/>
        </w:tabs>
        <w:spacing w:before="120" w:line="240" w:lineRule="auto"/>
        <w:ind w:firstLine="567"/>
        <w:jc w:val="right"/>
        <w:rPr>
          <w:b/>
          <w:i w:val="0"/>
          <w:color w:val="auto"/>
          <w:sz w:val="24"/>
          <w:szCs w:val="24"/>
        </w:rPr>
      </w:pPr>
    </w:p>
    <w:p w:rsidR="00565BF8" w:rsidRDefault="00565BF8" w:rsidP="00006EB7">
      <w:pPr>
        <w:pStyle w:val="aff9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8"/>
        </w:rPr>
        <w:t>КОММЕРЧЕСКОЕ ПРЕДЛОЖЕНИЕ</w:t>
      </w:r>
    </w:p>
    <w:p w:rsidR="0030399F" w:rsidRDefault="0030399F" w:rsidP="00006EB7">
      <w:pPr>
        <w:tabs>
          <w:tab w:val="left" w:pos="0"/>
          <w:tab w:val="left" w:pos="142"/>
          <w:tab w:val="left" w:pos="567"/>
        </w:tabs>
        <w:rPr>
          <w:b/>
          <w:bCs w:val="0"/>
          <w:color w:val="000000"/>
          <w:sz w:val="28"/>
          <w:szCs w:val="28"/>
        </w:rPr>
      </w:pPr>
    </w:p>
    <w:p w:rsidR="0030399F" w:rsidRPr="0030399F" w:rsidRDefault="0030399F" w:rsidP="004A7176">
      <w:pPr>
        <w:tabs>
          <w:tab w:val="left" w:pos="0"/>
          <w:tab w:val="left" w:pos="142"/>
          <w:tab w:val="left" w:pos="567"/>
        </w:tabs>
        <w:spacing w:line="240" w:lineRule="auto"/>
        <w:rPr>
          <w:color w:val="000000"/>
          <w:sz w:val="28"/>
          <w:szCs w:val="28"/>
        </w:rPr>
      </w:pPr>
      <w:r w:rsidRPr="0030399F">
        <w:rPr>
          <w:color w:val="000000"/>
          <w:sz w:val="28"/>
          <w:szCs w:val="28"/>
        </w:rPr>
        <w:t>Настоящим подтверждаем выполнение нами всех требований проекта договора – Приложения №</w:t>
      </w:r>
      <w:r w:rsidR="00841EFD">
        <w:rPr>
          <w:color w:val="000000"/>
          <w:sz w:val="28"/>
          <w:szCs w:val="28"/>
        </w:rPr>
        <w:t>1</w:t>
      </w:r>
      <w:r w:rsidRPr="0030399F">
        <w:rPr>
          <w:color w:val="000000"/>
          <w:sz w:val="28"/>
          <w:szCs w:val="28"/>
        </w:rPr>
        <w:t xml:space="preserve"> к Закупочной документации, в том числе технического задания – Приложения №1 к проекту договора</w:t>
      </w:r>
      <w:r>
        <w:rPr>
          <w:color w:val="000000"/>
          <w:sz w:val="28"/>
          <w:szCs w:val="28"/>
        </w:rPr>
        <w:t>, дополнительно сообщаем:</w:t>
      </w:r>
    </w:p>
    <w:p w:rsidR="0030399F" w:rsidRPr="00A15FA7" w:rsidRDefault="0030399F" w:rsidP="007C3B17">
      <w:pPr>
        <w:pStyle w:val="afffe"/>
        <w:numPr>
          <w:ilvl w:val="0"/>
          <w:numId w:val="21"/>
        </w:numPr>
        <w:tabs>
          <w:tab w:val="left" w:pos="567"/>
          <w:tab w:val="left" w:pos="993"/>
        </w:tabs>
        <w:spacing w:after="120" w:line="240" w:lineRule="auto"/>
        <w:ind w:left="0" w:firstLine="567"/>
        <w:rPr>
          <w:bCs w:val="0"/>
          <w:color w:val="000000"/>
          <w:sz w:val="28"/>
          <w:szCs w:val="28"/>
        </w:rPr>
      </w:pPr>
      <w:r w:rsidRPr="0030399F">
        <w:rPr>
          <w:color w:val="000000"/>
          <w:sz w:val="28"/>
          <w:szCs w:val="28"/>
        </w:rPr>
        <w:t>Стоимость каждого этапа работ приведена в Таблице №1.</w:t>
      </w:r>
    </w:p>
    <w:p w:rsidR="0030399F" w:rsidRPr="0030399F" w:rsidRDefault="0030399F" w:rsidP="00A15FA7">
      <w:pPr>
        <w:pStyle w:val="afffe"/>
        <w:tabs>
          <w:tab w:val="left" w:pos="567"/>
          <w:tab w:val="left" w:pos="993"/>
        </w:tabs>
        <w:spacing w:before="240" w:line="240" w:lineRule="auto"/>
        <w:ind w:left="709"/>
        <w:jc w:val="right"/>
        <w:rPr>
          <w:bCs w:val="0"/>
          <w:color w:val="000000"/>
          <w:sz w:val="24"/>
          <w:szCs w:val="24"/>
        </w:rPr>
      </w:pPr>
      <w:r w:rsidRPr="0030399F">
        <w:rPr>
          <w:sz w:val="24"/>
          <w:szCs w:val="24"/>
        </w:rPr>
        <w:t xml:space="preserve">Таблица </w:t>
      </w:r>
      <w:r w:rsidRPr="0030399F">
        <w:rPr>
          <w:sz w:val="24"/>
          <w:szCs w:val="24"/>
        </w:rPr>
        <w:fldChar w:fldCharType="begin"/>
      </w:r>
      <w:r w:rsidRPr="0030399F">
        <w:rPr>
          <w:sz w:val="24"/>
          <w:szCs w:val="24"/>
        </w:rPr>
        <w:instrText xml:space="preserve"> SEQ Таблица \* ARABIC </w:instrText>
      </w:r>
      <w:r w:rsidRPr="0030399F">
        <w:rPr>
          <w:sz w:val="24"/>
          <w:szCs w:val="24"/>
        </w:rPr>
        <w:fldChar w:fldCharType="separate"/>
      </w:r>
      <w:r w:rsidR="00086248">
        <w:rPr>
          <w:noProof/>
          <w:sz w:val="24"/>
          <w:szCs w:val="24"/>
        </w:rPr>
        <w:t>1</w:t>
      </w:r>
      <w:r w:rsidRPr="0030399F">
        <w:rPr>
          <w:noProof/>
          <w:sz w:val="24"/>
          <w:szCs w:val="24"/>
        </w:rPr>
        <w:fldChar w:fldCharType="end"/>
      </w:r>
      <w:r w:rsidRPr="0030399F">
        <w:rPr>
          <w:sz w:val="24"/>
          <w:szCs w:val="24"/>
        </w:rPr>
        <w:t>. Стоимость этапов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677"/>
        <w:gridCol w:w="1385"/>
        <w:gridCol w:w="262"/>
        <w:gridCol w:w="570"/>
        <w:gridCol w:w="690"/>
        <w:gridCol w:w="971"/>
        <w:gridCol w:w="252"/>
        <w:gridCol w:w="580"/>
        <w:gridCol w:w="834"/>
        <w:gridCol w:w="817"/>
        <w:gridCol w:w="117"/>
      </w:tblGrid>
      <w:tr w:rsidR="002D51BA" w:rsidRPr="00056C55" w:rsidTr="00B978D4">
        <w:trPr>
          <w:gridAfter w:val="1"/>
          <w:wAfter w:w="63" w:type="pct"/>
          <w:trHeight w:val="450"/>
        </w:trPr>
        <w:tc>
          <w:tcPr>
            <w:tcW w:w="2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left="-44" w:right="-103" w:firstLine="9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№п/п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Перечень выполняемых работ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right="-107"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Характеристика проектируемого объекта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left="-101" w:right="-106"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Ссылка на № смет</w:t>
            </w:r>
          </w:p>
        </w:tc>
        <w:tc>
          <w:tcPr>
            <w:tcW w:w="2149" w:type="pct"/>
            <w:gridSpan w:val="6"/>
            <w:tcBorders>
              <w:top w:val="single" w:sz="4" w:space="0" w:color="auto"/>
            </w:tcBorders>
          </w:tcPr>
          <w:p w:rsidR="00584279" w:rsidRPr="007F2257" w:rsidRDefault="00584279" w:rsidP="00584279">
            <w:pPr>
              <w:spacing w:line="240" w:lineRule="auto"/>
              <w:ind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Стоимость работ</w:t>
            </w:r>
            <w:r w:rsidRPr="007F2257">
              <w:rPr>
                <w:b/>
                <w:spacing w:val="-4"/>
                <w:sz w:val="18"/>
                <w:szCs w:val="18"/>
              </w:rPr>
              <w:br/>
              <w:t>без НДС, руб.</w:t>
            </w:r>
          </w:p>
        </w:tc>
      </w:tr>
      <w:tr w:rsidR="002D51BA" w:rsidRPr="00056C55" w:rsidTr="00B978D4">
        <w:trPr>
          <w:gridAfter w:val="1"/>
          <w:wAfter w:w="63" w:type="pct"/>
          <w:trHeight w:val="225"/>
        </w:trPr>
        <w:tc>
          <w:tcPr>
            <w:tcW w:w="247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:rsidR="00584279" w:rsidRPr="00A15FA7" w:rsidRDefault="00584279" w:rsidP="00A15FA7">
            <w:pPr>
              <w:ind w:left="-111" w:right="-110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изыскательских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left="-110" w:right="-19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проектных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vAlign w:val="center"/>
          </w:tcPr>
          <w:p w:rsidR="00584279" w:rsidRPr="00A15FA7" w:rsidRDefault="00584279" w:rsidP="002D51BA">
            <w:pPr>
              <w:ind w:left="-112" w:right="-81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экспертиза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firstLine="0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прочее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всего</w:t>
            </w:r>
          </w:p>
        </w:tc>
      </w:tr>
      <w:tr w:rsidR="002D51BA" w:rsidRPr="00056C55" w:rsidTr="00B978D4">
        <w:trPr>
          <w:gridAfter w:val="1"/>
          <w:wAfter w:w="63" w:type="pct"/>
          <w:trHeight w:val="277"/>
        </w:trPr>
        <w:tc>
          <w:tcPr>
            <w:tcW w:w="247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390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432" w:type="pct"/>
            <w:gridSpan w:val="2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58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504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584279">
            <w:pPr>
              <w:ind w:hanging="9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433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424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</w:t>
            </w:r>
          </w:p>
        </w:tc>
      </w:tr>
      <w:tr w:rsidR="002D51BA" w:rsidRPr="00056C55" w:rsidTr="00B978D4">
        <w:trPr>
          <w:gridAfter w:val="1"/>
          <w:wAfter w:w="63" w:type="pct"/>
          <w:trHeight w:val="480"/>
        </w:trPr>
        <w:tc>
          <w:tcPr>
            <w:tcW w:w="247" w:type="pct"/>
            <w:vAlign w:val="center"/>
          </w:tcPr>
          <w:p w:rsidR="00584279" w:rsidRPr="007F2257" w:rsidRDefault="00584279" w:rsidP="00584279">
            <w:pPr>
              <w:spacing w:line="240" w:lineRule="auto"/>
              <w:jc w:val="center"/>
              <w:rPr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390" w:type="pct"/>
            <w:vAlign w:val="center"/>
          </w:tcPr>
          <w:p w:rsidR="00584279" w:rsidRDefault="00584279" w:rsidP="00584279">
            <w:pPr>
              <w:tabs>
                <w:tab w:val="left" w:pos="318"/>
              </w:tabs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7F2257">
              <w:rPr>
                <w:spacing w:val="-4"/>
                <w:sz w:val="18"/>
                <w:szCs w:val="18"/>
              </w:rPr>
              <w:t>1.</w:t>
            </w:r>
            <w:r w:rsidR="001415F4" w:rsidRPr="001415F4">
              <w:rPr>
                <w:bCs w:val="0"/>
                <w:sz w:val="20"/>
                <w:szCs w:val="20"/>
              </w:rPr>
              <w:t>Формирование и оформление в аренду земельного участка под размещение КСПГ «</w:t>
            </w:r>
            <w:r w:rsidR="001415F4" w:rsidRPr="001415F4">
              <w:rPr>
                <w:bCs w:val="0"/>
                <w:sz w:val="20"/>
                <w:szCs w:val="20"/>
                <w:lang w:bidi="ru-RU"/>
              </w:rPr>
              <w:t>Сургут</w:t>
            </w:r>
            <w:r w:rsidR="001415F4" w:rsidRPr="001415F4">
              <w:rPr>
                <w:bCs w:val="0"/>
                <w:sz w:val="20"/>
                <w:szCs w:val="20"/>
              </w:rPr>
              <w:t>»</w:t>
            </w:r>
            <w:r w:rsidR="00715A4C">
              <w:rPr>
                <w:bCs w:val="0"/>
                <w:sz w:val="20"/>
                <w:szCs w:val="20"/>
              </w:rPr>
              <w:t>:</w:t>
            </w:r>
          </w:p>
          <w:p w:rsidR="001415F4" w:rsidRDefault="001415F4" w:rsidP="001415F4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1.1. </w:t>
            </w:r>
            <w:r w:rsidRPr="001415F4">
              <w:rPr>
                <w:spacing w:val="-4"/>
                <w:sz w:val="18"/>
                <w:szCs w:val="18"/>
              </w:rPr>
              <w:t>Сбор информации об обороноспособности, градостроительных и планировочных ограничениях на земельный участок и режимах его использования</w:t>
            </w:r>
            <w:r>
              <w:rPr>
                <w:spacing w:val="-4"/>
                <w:sz w:val="18"/>
                <w:szCs w:val="18"/>
              </w:rPr>
              <w:t>;</w:t>
            </w:r>
          </w:p>
          <w:p w:rsidR="001415F4" w:rsidRPr="007F2257" w:rsidRDefault="001415F4" w:rsidP="001415F4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</w:t>
            </w:r>
            <w:r w:rsidR="00715A4C">
              <w:rPr>
                <w:spacing w:val="-4"/>
                <w:sz w:val="18"/>
                <w:szCs w:val="18"/>
              </w:rPr>
              <w:t>2.</w:t>
            </w:r>
            <w:r w:rsidR="00715A4C" w:rsidRPr="001415F4">
              <w:rPr>
                <w:spacing w:val="-4"/>
                <w:sz w:val="18"/>
                <w:szCs w:val="18"/>
              </w:rPr>
              <w:t xml:space="preserve"> Совместную</w:t>
            </w:r>
            <w:r w:rsidRPr="001415F4">
              <w:rPr>
                <w:spacing w:val="-4"/>
                <w:sz w:val="18"/>
                <w:szCs w:val="18"/>
              </w:rPr>
              <w:t xml:space="preserve"> с Заказчиком подготовку комплекта документов, необходимого для выделения земельного участка в аренду Заказчику без проведения торгов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584279" w:rsidRPr="00715A4C" w:rsidRDefault="00715A4C" w:rsidP="008B71A1">
            <w:pPr>
              <w:spacing w:line="240" w:lineRule="auto"/>
              <w:ind w:firstLine="18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Комплексные услуги</w:t>
            </w:r>
            <w:r w:rsidRPr="00715A4C">
              <w:rPr>
                <w:spacing w:val="-4"/>
                <w:sz w:val="18"/>
                <w:szCs w:val="18"/>
              </w:rPr>
              <w:t xml:space="preserve"> в том числе юридически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>, консультационны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и ины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аналогичны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услуг</w:t>
            </w:r>
            <w:r>
              <w:rPr>
                <w:spacing w:val="-4"/>
                <w:sz w:val="18"/>
                <w:szCs w:val="18"/>
              </w:rPr>
              <w:t>и</w:t>
            </w:r>
            <w:r w:rsidRPr="00715A4C">
              <w:rPr>
                <w:spacing w:val="-4"/>
                <w:sz w:val="18"/>
                <w:szCs w:val="18"/>
              </w:rPr>
              <w:t xml:space="preserve"> по формированию и оформлению в аренду земельного участка под размещение Комплекса по производству, хранению и отгрузке сжиженного природного газа на ГРС «Сургут» - КСПГ «Сургут», а также по получению градостроительного плана земельного участка (ГПЗУ)</w:t>
            </w: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8B71A1">
            <w:pPr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</w:tr>
      <w:tr w:rsidR="002D51BA" w:rsidRPr="00056C55" w:rsidTr="00B978D4">
        <w:trPr>
          <w:gridAfter w:val="1"/>
          <w:wAfter w:w="63" w:type="pct"/>
          <w:trHeight w:val="480"/>
        </w:trPr>
        <w:tc>
          <w:tcPr>
            <w:tcW w:w="247" w:type="pct"/>
            <w:vAlign w:val="center"/>
          </w:tcPr>
          <w:p w:rsidR="00584279" w:rsidRPr="007F2257" w:rsidRDefault="00584279" w:rsidP="00584279">
            <w:pPr>
              <w:spacing w:line="240" w:lineRule="auto"/>
              <w:jc w:val="center"/>
              <w:rPr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1390" w:type="pct"/>
            <w:vAlign w:val="center"/>
          </w:tcPr>
          <w:p w:rsidR="00715A4C" w:rsidRDefault="00715A4C" w:rsidP="00715A4C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</w:t>
            </w:r>
            <w:r w:rsidRPr="00715A4C">
              <w:rPr>
                <w:spacing w:val="-4"/>
                <w:sz w:val="18"/>
                <w:szCs w:val="18"/>
              </w:rPr>
              <w:t>Получение ГПЗУ:</w:t>
            </w:r>
          </w:p>
          <w:p w:rsidR="00715A4C" w:rsidRPr="007F2257" w:rsidRDefault="00715A4C" w:rsidP="00715A4C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2.1.</w:t>
            </w:r>
            <w:r w:rsidR="008B71A1">
              <w:rPr>
                <w:spacing w:val="-4"/>
                <w:sz w:val="18"/>
                <w:szCs w:val="18"/>
              </w:rPr>
              <w:t xml:space="preserve"> </w:t>
            </w:r>
            <w:r w:rsidRPr="00715A4C">
              <w:rPr>
                <w:spacing w:val="-4"/>
                <w:sz w:val="18"/>
                <w:szCs w:val="18"/>
              </w:rPr>
              <w:t>Совместную с Заказчиком подготовку комплекта документов, необходимого для выдачи Заказчику градостроительного плана земельного участка (ГПЗУ).</w:t>
            </w:r>
          </w:p>
          <w:p w:rsidR="00584279" w:rsidRPr="007F2257" w:rsidRDefault="00584279" w:rsidP="00584279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2D51BA">
            <w:pPr>
              <w:spacing w:line="240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B978D4">
        <w:trPr>
          <w:gridAfter w:val="1"/>
          <w:wAfter w:w="63" w:type="pct"/>
          <w:trHeight w:val="205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B978D4">
        <w:trPr>
          <w:gridAfter w:val="1"/>
          <w:wAfter w:w="63" w:type="pct"/>
          <w:trHeight w:val="153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НДС 20%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B978D4">
        <w:trPr>
          <w:gridAfter w:val="1"/>
          <w:wAfter w:w="63" w:type="pct"/>
          <w:trHeight w:val="115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Всего: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086248" w:rsidTr="00B9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2" w:type="pct"/>
            <w:gridSpan w:val="4"/>
          </w:tcPr>
          <w:p w:rsidR="00B978D4" w:rsidRDefault="009B3855" w:rsidP="006C0C36">
            <w:pPr>
              <w:tabs>
                <w:tab w:val="left" w:pos="567"/>
              </w:tabs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  <w:gridSpan w:val="4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B978D4" w:rsidRDefault="00B978D4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  <w:gridSpan w:val="4"/>
          </w:tcPr>
          <w:p w:rsidR="00B978D4" w:rsidRDefault="00B978D4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</w:p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 Фамилия</w:t>
            </w:r>
          </w:p>
        </w:tc>
      </w:tr>
    </w:tbl>
    <w:p w:rsidR="00565BF8" w:rsidRPr="00B978D4" w:rsidRDefault="00565BF8" w:rsidP="00B978D4">
      <w:pPr>
        <w:pStyle w:val="aff9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sectPr w:rsidR="00565BF8" w:rsidRPr="00B978D4" w:rsidSect="00FF73C6">
      <w:footerReference w:type="default" r:id="rId11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677" w:rsidRDefault="00220677">
      <w:r>
        <w:separator/>
      </w:r>
    </w:p>
  </w:endnote>
  <w:endnote w:type="continuationSeparator" w:id="0">
    <w:p w:rsidR="00220677" w:rsidRDefault="002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b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e"/>
        <w:sz w:val="18"/>
      </w:rPr>
    </w:pPr>
    <w:r>
      <w:rPr>
        <w:sz w:val="18"/>
        <w:szCs w:val="20"/>
      </w:rPr>
      <w:t>Стр.</w:t>
    </w:r>
    <w:r>
      <w:rPr>
        <w:rStyle w:val="ae"/>
        <w:sz w:val="18"/>
      </w:rPr>
      <w:fldChar w:fldCharType="begin"/>
    </w:r>
    <w:r>
      <w:rPr>
        <w:rStyle w:val="ae"/>
        <w:sz w:val="18"/>
      </w:rPr>
      <w:instrText xml:space="preserve"> PAGE </w:instrText>
    </w:r>
    <w:r>
      <w:rPr>
        <w:rStyle w:val="ae"/>
        <w:sz w:val="18"/>
      </w:rPr>
      <w:fldChar w:fldCharType="separate"/>
    </w:r>
    <w:r>
      <w:rPr>
        <w:rStyle w:val="ae"/>
        <w:sz w:val="18"/>
      </w:rPr>
      <w:t>2</w:t>
    </w:r>
    <w:r>
      <w:rPr>
        <w:rStyle w:val="ae"/>
        <w:sz w:val="18"/>
      </w:rPr>
      <w:fldChar w:fldCharType="end"/>
    </w:r>
  </w:p>
  <w:p w:rsidR="00022B18" w:rsidRPr="00643532" w:rsidRDefault="00022B18" w:rsidP="00652193">
    <w:pPr>
      <w:spacing w:line="240" w:lineRule="auto"/>
      <w:ind w:left="567" w:firstLine="0"/>
      <w:jc w:val="center"/>
      <w:rPr>
        <w:sz w:val="14"/>
        <w:szCs w:val="14"/>
      </w:rPr>
    </w:pPr>
    <w:r w:rsidRPr="00643532">
      <w:rPr>
        <w:sz w:val="14"/>
        <w:szCs w:val="14"/>
      </w:rPr>
      <w:t>Документация по запросу предложений</w:t>
    </w:r>
  </w:p>
  <w:p w:rsidR="008739F0" w:rsidRPr="008739F0" w:rsidRDefault="008739F0" w:rsidP="008739F0">
    <w:pPr>
      <w:tabs>
        <w:tab w:val="left" w:pos="567"/>
      </w:tabs>
      <w:spacing w:line="240" w:lineRule="auto"/>
      <w:ind w:left="426"/>
      <w:jc w:val="center"/>
      <w:rPr>
        <w:rFonts w:eastAsia="Calibri"/>
        <w:b/>
        <w:sz w:val="14"/>
        <w:szCs w:val="14"/>
        <w:lang w:eastAsia="en-US"/>
      </w:rPr>
    </w:pPr>
    <w:bookmarkStart w:id="350" w:name="_Hlk36198911"/>
    <w:r>
      <w:rPr>
        <w:sz w:val="14"/>
        <w:szCs w:val="14"/>
      </w:rPr>
      <w:t>н</w:t>
    </w:r>
    <w:r w:rsidRPr="008739F0">
      <w:rPr>
        <w:sz w:val="14"/>
        <w:szCs w:val="14"/>
      </w:rPr>
      <w:t>а право заключения договора на оказание комплексных услуг,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</w:r>
    <w:r w:rsidRPr="008739F0">
      <w:rPr>
        <w:sz w:val="14"/>
        <w:szCs w:val="14"/>
        <w:lang w:bidi="ru-RU"/>
      </w:rPr>
      <w:t xml:space="preserve"> ГРС «Сургут» - КСПГ «Сургут»</w:t>
    </w:r>
    <w:r w:rsidRPr="008739F0">
      <w:rPr>
        <w:sz w:val="14"/>
        <w:szCs w:val="14"/>
      </w:rPr>
      <w:t>, а также по получению градостроительного плана земельного участка (ГПЗУ)</w:t>
    </w:r>
  </w:p>
  <w:bookmarkEnd w:id="350"/>
  <w:p w:rsidR="00022B18" w:rsidRDefault="00022B18" w:rsidP="008739F0">
    <w:pPr>
      <w:spacing w:line="240" w:lineRule="auto"/>
      <w:ind w:left="567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677" w:rsidRDefault="00220677">
      <w:r>
        <w:separator/>
      </w:r>
    </w:p>
  </w:footnote>
  <w:footnote w:type="continuationSeparator" w:id="0">
    <w:p w:rsidR="00220677" w:rsidRDefault="0022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4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403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F13B99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2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DF25E3"/>
    <w:multiLevelType w:val="hybridMultilevel"/>
    <w:tmpl w:val="5FC2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8D825F4C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4119CD"/>
    <w:multiLevelType w:val="multilevel"/>
    <w:tmpl w:val="E13EC3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3633" w:hanging="1080"/>
      </w:pPr>
      <w:rPr>
        <w:rFonts w:ascii="Times New Roman" w:hAnsi="Times New Roman"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6ED36B38"/>
    <w:multiLevelType w:val="hybridMultilevel"/>
    <w:tmpl w:val="17EE8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2067B7"/>
    <w:multiLevelType w:val="multilevel"/>
    <w:tmpl w:val="39AA8A5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7A2F42D3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B78758B"/>
    <w:multiLevelType w:val="multilevel"/>
    <w:tmpl w:val="2E98FA96"/>
    <w:lvl w:ilvl="0">
      <w:start w:val="1"/>
      <w:numFmt w:val="decimal"/>
      <w:pStyle w:val="a4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1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32"/>
  </w:num>
  <w:num w:numId="5">
    <w:abstractNumId w:val="12"/>
  </w:num>
  <w:num w:numId="6">
    <w:abstractNumId w:val="30"/>
  </w:num>
  <w:num w:numId="7">
    <w:abstractNumId w:val="5"/>
  </w:num>
  <w:num w:numId="8">
    <w:abstractNumId w:val="25"/>
  </w:num>
  <w:num w:numId="9">
    <w:abstractNumId w:val="2"/>
  </w:num>
  <w:num w:numId="10">
    <w:abstractNumId w:val="19"/>
  </w:num>
  <w:num w:numId="11">
    <w:abstractNumId w:val="22"/>
  </w:num>
  <w:num w:numId="12">
    <w:abstractNumId w:val="17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1"/>
  </w:num>
  <w:num w:numId="18">
    <w:abstractNumId w:val="31"/>
  </w:num>
  <w:num w:numId="19">
    <w:abstractNumId w:val="6"/>
  </w:num>
  <w:num w:numId="20">
    <w:abstractNumId w:val="14"/>
  </w:num>
  <w:num w:numId="21">
    <w:abstractNumId w:val="9"/>
  </w:num>
  <w:num w:numId="22">
    <w:abstractNumId w:val="15"/>
  </w:num>
  <w:num w:numId="23">
    <w:abstractNumId w:val="20"/>
  </w:num>
  <w:num w:numId="24">
    <w:abstractNumId w:val="4"/>
  </w:num>
  <w:num w:numId="25">
    <w:abstractNumId w:val="24"/>
  </w:num>
  <w:num w:numId="26">
    <w:abstractNumId w:val="1"/>
  </w:num>
  <w:num w:numId="27">
    <w:abstractNumId w:val="26"/>
  </w:num>
  <w:num w:numId="28">
    <w:abstractNumId w:val="13"/>
  </w:num>
  <w:num w:numId="29">
    <w:abstractNumId w:val="27"/>
  </w:num>
  <w:num w:numId="30">
    <w:abstractNumId w:val="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lvl w:ilvl="0">
        <w:start w:val="1"/>
        <w:numFmt w:val="decimal"/>
        <w:pStyle w:val="30"/>
        <w:lvlText w:val="%1.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199"/>
          </w:tabs>
          <w:ind w:left="11199" w:hanging="1134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4679"/>
          </w:tabs>
          <w:ind w:left="4679" w:hanging="567"/>
        </w:pPr>
        <w:rPr>
          <w:b w:val="0"/>
          <w:i w:val="0"/>
          <w:color w:val="auto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4320" w:hanging="1440"/>
        </w:pPr>
      </w:lvl>
    </w:lvlOverride>
  </w:num>
  <w:num w:numId="33">
    <w:abstractNumId w:val="29"/>
  </w:num>
  <w:num w:numId="34">
    <w:abstractNumId w:val="28"/>
  </w:num>
  <w:num w:numId="35">
    <w:abstractNumId w:val="23"/>
  </w:num>
  <w:num w:numId="36">
    <w:abstractNumId w:val="16"/>
  </w:num>
  <w:num w:numId="3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01E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0F6E37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6ECA"/>
    <w:rsid w:val="00127290"/>
    <w:rsid w:val="0012777F"/>
    <w:rsid w:val="00133866"/>
    <w:rsid w:val="00134E95"/>
    <w:rsid w:val="00135701"/>
    <w:rsid w:val="001360D4"/>
    <w:rsid w:val="00140777"/>
    <w:rsid w:val="001415F4"/>
    <w:rsid w:val="00142747"/>
    <w:rsid w:val="00142A77"/>
    <w:rsid w:val="001434A9"/>
    <w:rsid w:val="00144027"/>
    <w:rsid w:val="00144395"/>
    <w:rsid w:val="00145A0A"/>
    <w:rsid w:val="00147144"/>
    <w:rsid w:val="00150094"/>
    <w:rsid w:val="00150F20"/>
    <w:rsid w:val="0015154A"/>
    <w:rsid w:val="001540BB"/>
    <w:rsid w:val="00155773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944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E35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677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359E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0B77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1D95"/>
    <w:rsid w:val="00432673"/>
    <w:rsid w:val="00432E93"/>
    <w:rsid w:val="00434AE4"/>
    <w:rsid w:val="00434DD2"/>
    <w:rsid w:val="00435152"/>
    <w:rsid w:val="004401BE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2DA1"/>
    <w:rsid w:val="0045370E"/>
    <w:rsid w:val="00454252"/>
    <w:rsid w:val="004545DF"/>
    <w:rsid w:val="00456AA9"/>
    <w:rsid w:val="004576F1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6345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0E2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0D8A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1C14"/>
    <w:rsid w:val="00552328"/>
    <w:rsid w:val="0055274F"/>
    <w:rsid w:val="0055560A"/>
    <w:rsid w:val="0055680D"/>
    <w:rsid w:val="00556918"/>
    <w:rsid w:val="00560C56"/>
    <w:rsid w:val="00561B71"/>
    <w:rsid w:val="00561E1C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7A8"/>
    <w:rsid w:val="00591AFD"/>
    <w:rsid w:val="005923BF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08EF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0FB8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C1"/>
    <w:rsid w:val="006E0AF1"/>
    <w:rsid w:val="006E110B"/>
    <w:rsid w:val="006E1AB8"/>
    <w:rsid w:val="006E2A10"/>
    <w:rsid w:val="006E4716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6F7A4F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205E"/>
    <w:rsid w:val="00713205"/>
    <w:rsid w:val="00713441"/>
    <w:rsid w:val="00715A4C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DE4"/>
    <w:rsid w:val="00761EB6"/>
    <w:rsid w:val="00761F61"/>
    <w:rsid w:val="00762C80"/>
    <w:rsid w:val="00763FD1"/>
    <w:rsid w:val="00764D63"/>
    <w:rsid w:val="00765EEB"/>
    <w:rsid w:val="00770844"/>
    <w:rsid w:val="007717E3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71F7"/>
    <w:rsid w:val="007E7258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948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2B9C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2C4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9F0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6C29"/>
    <w:rsid w:val="008B71A1"/>
    <w:rsid w:val="008B736B"/>
    <w:rsid w:val="008B7FF8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267A"/>
    <w:rsid w:val="008D31D1"/>
    <w:rsid w:val="008D482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8F658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3855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D46"/>
    <w:rsid w:val="00A55135"/>
    <w:rsid w:val="00A56330"/>
    <w:rsid w:val="00A61A83"/>
    <w:rsid w:val="00A628B9"/>
    <w:rsid w:val="00A6344A"/>
    <w:rsid w:val="00A6554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4AFC"/>
    <w:rsid w:val="00A76A32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499"/>
    <w:rsid w:val="00AD4EF5"/>
    <w:rsid w:val="00AD4FB9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6B51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978D4"/>
    <w:rsid w:val="00BA1FAE"/>
    <w:rsid w:val="00BA26C9"/>
    <w:rsid w:val="00BA2B55"/>
    <w:rsid w:val="00BA552A"/>
    <w:rsid w:val="00BA60A4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7A8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18E1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00D"/>
    <w:rsid w:val="00CE24D2"/>
    <w:rsid w:val="00CE25EE"/>
    <w:rsid w:val="00CE47E0"/>
    <w:rsid w:val="00CE625E"/>
    <w:rsid w:val="00CE66BC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07FE2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6D3B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3B5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02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66F"/>
    <w:rsid w:val="00E7799C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399F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3426"/>
    <w:rsid w:val="00F23C16"/>
    <w:rsid w:val="00F24569"/>
    <w:rsid w:val="00F24F51"/>
    <w:rsid w:val="00F26114"/>
    <w:rsid w:val="00F26410"/>
    <w:rsid w:val="00F27B70"/>
    <w:rsid w:val="00F27F5A"/>
    <w:rsid w:val="00F319F7"/>
    <w:rsid w:val="00F32548"/>
    <w:rsid w:val="00F32621"/>
    <w:rsid w:val="00F33263"/>
    <w:rsid w:val="00F34B23"/>
    <w:rsid w:val="00F37E1A"/>
    <w:rsid w:val="00F4422E"/>
    <w:rsid w:val="00F44A19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5D31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A97EA28-D98E-485C-AF94-748AF28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,."/>
    <w:basedOn w:val="a5"/>
    <w:next w:val="a5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5"/>
    <w:next w:val="a5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5"/>
    <w:next w:val="a5"/>
    <w:link w:val="31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5"/>
    <w:next w:val="a5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5"/>
    <w:next w:val="a5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5"/>
    <w:next w:val="a5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6">
    <w:name w:val="Default Paragraph Font"/>
    <w:link w:val="a7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</w:style>
  <w:style w:type="character" w:customStyle="1" w:styleId="31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7">
    <w:name w:val="Знак"/>
    <w:basedOn w:val="a5"/>
    <w:link w:val="a6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a">
    <w:name w:val="header"/>
    <w:basedOn w:val="a5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b">
    <w:name w:val="footer"/>
    <w:basedOn w:val="a5"/>
    <w:link w:val="ac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c">
    <w:name w:val="Нижний колонтитул Знак"/>
    <w:link w:val="ab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d">
    <w:name w:val="Hyperlink"/>
    <w:uiPriority w:val="99"/>
    <w:rsid w:val="00E64386"/>
    <w:rPr>
      <w:color w:val="0000FF"/>
      <w:u w:val="single"/>
    </w:rPr>
  </w:style>
  <w:style w:type="character" w:styleId="ae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5"/>
    <w:next w:val="a5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5"/>
    <w:next w:val="a5"/>
    <w:autoRedefine/>
    <w:uiPriority w:val="39"/>
    <w:rsid w:val="00D26D3B"/>
    <w:pPr>
      <w:tabs>
        <w:tab w:val="left" w:pos="-426"/>
        <w:tab w:val="left" w:pos="284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2">
    <w:name w:val="toc 3"/>
    <w:basedOn w:val="a5"/>
    <w:next w:val="a5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5"/>
    <w:next w:val="a5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">
    <w:name w:val="FollowedHyperlink"/>
    <w:uiPriority w:val="99"/>
    <w:rsid w:val="00E64386"/>
    <w:rPr>
      <w:color w:val="800080"/>
      <w:u w:val="single"/>
    </w:rPr>
  </w:style>
  <w:style w:type="paragraph" w:styleId="af0">
    <w:name w:val="Document Map"/>
    <w:basedOn w:val="a5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1">
    <w:name w:val="Таблица шапка"/>
    <w:basedOn w:val="a5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2">
    <w:name w:val="footnote text"/>
    <w:basedOn w:val="a5"/>
    <w:link w:val="af3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semiHidden/>
    <w:rsid w:val="00A00DE4"/>
    <w:rPr>
      <w:bCs/>
      <w:snapToGrid w:val="0"/>
      <w:szCs w:val="22"/>
    </w:rPr>
  </w:style>
  <w:style w:type="paragraph" w:customStyle="1" w:styleId="af4">
    <w:name w:val="Таблица текст"/>
    <w:basedOn w:val="a5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5"/>
    <w:next w:val="a5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5"/>
    <w:next w:val="a5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5"/>
    <w:next w:val="a5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5"/>
    <w:next w:val="a5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5"/>
    <w:next w:val="a5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5"/>
    <w:next w:val="a5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6">
    <w:name w:val="Служебный"/>
    <w:basedOn w:val="af7"/>
    <w:rsid w:val="00E64386"/>
  </w:style>
  <w:style w:type="paragraph" w:customStyle="1" w:styleId="af7">
    <w:name w:val="Главы"/>
    <w:basedOn w:val="af8"/>
    <w:next w:val="a5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5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5"/>
    <w:semiHidden/>
    <w:rsid w:val="00E64386"/>
    <w:pPr>
      <w:tabs>
        <w:tab w:val="num" w:pos="1701"/>
      </w:tabs>
      <w:ind w:left="1701" w:hanging="567"/>
    </w:pPr>
  </w:style>
  <w:style w:type="paragraph" w:customStyle="1" w:styleId="afa">
    <w:name w:val="Пункт"/>
    <w:basedOn w:val="a5"/>
    <w:link w:val="13"/>
    <w:rsid w:val="00E64386"/>
    <w:pPr>
      <w:ind w:firstLine="0"/>
    </w:pPr>
  </w:style>
  <w:style w:type="character" w:customStyle="1" w:styleId="13">
    <w:name w:val="Пункт Знак1"/>
    <w:link w:val="afa"/>
    <w:rsid w:val="00E64386"/>
    <w:rPr>
      <w:bCs/>
      <w:snapToGrid w:val="0"/>
      <w:sz w:val="22"/>
      <w:szCs w:val="22"/>
    </w:rPr>
  </w:style>
  <w:style w:type="character" w:customStyle="1" w:styleId="afb">
    <w:name w:val="Пункт Знак"/>
    <w:rsid w:val="00E64386"/>
    <w:rPr>
      <w:sz w:val="28"/>
      <w:lang w:val="ru-RU" w:eastAsia="ru-RU" w:bidi="ar-SA"/>
    </w:rPr>
  </w:style>
  <w:style w:type="paragraph" w:customStyle="1" w:styleId="afc">
    <w:name w:val="Подпункт"/>
    <w:basedOn w:val="afa"/>
    <w:link w:val="14"/>
    <w:rsid w:val="00E64386"/>
  </w:style>
  <w:style w:type="character" w:customStyle="1" w:styleId="14">
    <w:name w:val="Подпункт Знак1"/>
    <w:link w:val="afc"/>
    <w:locked/>
    <w:rsid w:val="006C1EE4"/>
    <w:rPr>
      <w:bCs/>
      <w:snapToGrid w:val="0"/>
      <w:sz w:val="22"/>
      <w:szCs w:val="22"/>
    </w:rPr>
  </w:style>
  <w:style w:type="character" w:customStyle="1" w:styleId="afd">
    <w:name w:val="Подпункт Знак"/>
    <w:basedOn w:val="afb"/>
    <w:rsid w:val="00E64386"/>
    <w:rPr>
      <w:sz w:val="28"/>
      <w:lang w:val="ru-RU" w:eastAsia="ru-RU" w:bidi="ar-SA"/>
    </w:rPr>
  </w:style>
  <w:style w:type="character" w:customStyle="1" w:styleId="afe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a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">
    <w:name w:val="Подподпункт"/>
    <w:basedOn w:val="afc"/>
    <w:rsid w:val="00E64386"/>
  </w:style>
  <w:style w:type="paragraph" w:styleId="aff0">
    <w:name w:val="List Number"/>
    <w:basedOn w:val="a5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5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1">
    <w:name w:val="Пункт б/н"/>
    <w:basedOn w:val="a5"/>
    <w:rsid w:val="00E64386"/>
    <w:pPr>
      <w:tabs>
        <w:tab w:val="left" w:pos="1134"/>
      </w:tabs>
    </w:pPr>
  </w:style>
  <w:style w:type="paragraph" w:styleId="aff2">
    <w:name w:val="List Bullet"/>
    <w:basedOn w:val="a5"/>
    <w:autoRedefine/>
    <w:rsid w:val="00E64386"/>
    <w:pPr>
      <w:numPr>
        <w:numId w:val="3"/>
      </w:numPr>
    </w:pPr>
  </w:style>
  <w:style w:type="paragraph" w:styleId="aff3">
    <w:name w:val="Balloon Text"/>
    <w:basedOn w:val="a5"/>
    <w:semiHidden/>
    <w:rsid w:val="00E64386"/>
    <w:rPr>
      <w:rFonts w:ascii="Tahoma" w:hAnsi="Tahoma" w:cs="Tahoma"/>
      <w:sz w:val="16"/>
      <w:szCs w:val="16"/>
    </w:rPr>
  </w:style>
  <w:style w:type="paragraph" w:styleId="aff4">
    <w:name w:val="Body Text"/>
    <w:aliases w:val="Основной текст таблиц,в таблице,таблицы,в таблицах, в таблице, в таблицах"/>
    <w:basedOn w:val="a5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5">
    <w:name w:val="annotation text"/>
    <w:basedOn w:val="a5"/>
    <w:semiHidden/>
    <w:rsid w:val="00E64386"/>
    <w:rPr>
      <w:snapToGrid/>
      <w:sz w:val="20"/>
    </w:rPr>
  </w:style>
  <w:style w:type="paragraph" w:styleId="aff6">
    <w:name w:val="annotation subject"/>
    <w:basedOn w:val="aff5"/>
    <w:next w:val="aff5"/>
    <w:semiHidden/>
    <w:rsid w:val="00E64386"/>
    <w:rPr>
      <w:b/>
      <w:bCs w:val="0"/>
    </w:rPr>
  </w:style>
  <w:style w:type="paragraph" w:styleId="33">
    <w:name w:val="Body Text 3"/>
    <w:basedOn w:val="a5"/>
    <w:rsid w:val="00E64386"/>
    <w:pPr>
      <w:spacing w:after="120"/>
    </w:pPr>
    <w:rPr>
      <w:sz w:val="16"/>
      <w:szCs w:val="16"/>
    </w:rPr>
  </w:style>
  <w:style w:type="paragraph" w:customStyle="1" w:styleId="aff7">
    <w:name w:val="Подподподподпункт"/>
    <w:basedOn w:val="a5"/>
    <w:rsid w:val="00E64386"/>
    <w:pPr>
      <w:tabs>
        <w:tab w:val="num" w:pos="2835"/>
      </w:tabs>
      <w:ind w:left="2835" w:hanging="567"/>
    </w:pPr>
  </w:style>
  <w:style w:type="paragraph" w:customStyle="1" w:styleId="aff8">
    <w:name w:val="Подподподпункт"/>
    <w:basedOn w:val="a5"/>
    <w:rsid w:val="00E64386"/>
    <w:pPr>
      <w:tabs>
        <w:tab w:val="num" w:pos="2268"/>
      </w:tabs>
      <w:ind w:left="2268" w:hanging="567"/>
    </w:pPr>
  </w:style>
  <w:style w:type="paragraph" w:styleId="aff9">
    <w:name w:val="Body Text Indent"/>
    <w:aliases w:val="текст"/>
    <w:basedOn w:val="a5"/>
    <w:link w:val="affa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a">
    <w:name w:val="Основной текст с отступом Знак"/>
    <w:link w:val="aff9"/>
    <w:rsid w:val="00C16481"/>
    <w:rPr>
      <w:bCs/>
      <w:i/>
      <w:snapToGrid w:val="0"/>
      <w:color w:val="000000"/>
      <w:sz w:val="22"/>
      <w:szCs w:val="28"/>
    </w:rPr>
  </w:style>
  <w:style w:type="paragraph" w:styleId="affb">
    <w:name w:val="Название"/>
    <w:basedOn w:val="a5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5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a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5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5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5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4">
    <w:name w:val="Body Text Indent 3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5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5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5"/>
    <w:next w:val="a5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c">
    <w:name w:val="Block Text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d">
    <w:name w:val="АриалНум"/>
    <w:basedOn w:val="a5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e">
    <w:name w:val="АриалСписок"/>
    <w:basedOn w:val="a5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">
    <w:name w:val="Ариал"/>
    <w:basedOn w:val="a5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5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5"/>
    <w:next w:val="a5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5">
    <w:name w:val="List Bullet 3"/>
    <w:basedOn w:val="a5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0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0">
    <w:name w:val="текст сноски"/>
    <w:basedOn w:val="a5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5"/>
    <w:next w:val="a5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5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1">
    <w:name w:val="Salutation"/>
    <w:basedOn w:val="a5"/>
    <w:next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5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5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5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5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5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5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2">
    <w:name w:val="АриалТабл"/>
    <w:basedOn w:val="afff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3">
    <w:name w:val="a"/>
    <w:basedOn w:val="a5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5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4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5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5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5">
    <w:name w:val="Plain Text"/>
    <w:aliases w:val="Знак + Times New Roman,14 пт,По ширине,Первая строка:  1 см,Знак Знак,Знак2"/>
    <w:basedOn w:val="a5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5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5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4">
    <w:name w:val=" 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3">
    <w:name w:val="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5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c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5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5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0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0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5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5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fff6">
    <w:name w:val="List"/>
    <w:basedOn w:val="a5"/>
    <w:rsid w:val="00E64386"/>
    <w:pPr>
      <w:numPr>
        <w:numId w:val="12"/>
      </w:numPr>
    </w:pPr>
  </w:style>
  <w:style w:type="paragraph" w:customStyle="1" w:styleId="19">
    <w:name w:val="1 уровень"/>
    <w:basedOn w:val="aff9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7">
    <w:name w:val="Table Grid"/>
    <w:basedOn w:val="a8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5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5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5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5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9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9"/>
    <w:qFormat/>
    <w:rsid w:val="006D0013"/>
    <w:pPr>
      <w:numPr>
        <w:ilvl w:val="1"/>
        <w:numId w:val="15"/>
      </w:numPr>
      <w:jc w:val="both"/>
    </w:pPr>
  </w:style>
  <w:style w:type="paragraph" w:customStyle="1" w:styleId="afffa">
    <w:name w:val="Стиль номер продолжение"/>
    <w:basedOn w:val="afff9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b">
    <w:name w:val="Emphasis"/>
    <w:qFormat/>
    <w:rsid w:val="004D7465"/>
    <w:rPr>
      <w:i/>
      <w:iCs/>
    </w:rPr>
  </w:style>
  <w:style w:type="character" w:customStyle="1" w:styleId="afffc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5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5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d">
    <w:name w:val="footnote reference"/>
    <w:uiPriority w:val="99"/>
    <w:unhideWhenUsed/>
    <w:rsid w:val="00A00DE4"/>
    <w:rPr>
      <w:vertAlign w:val="superscript"/>
    </w:rPr>
  </w:style>
  <w:style w:type="paragraph" w:styleId="afffe">
    <w:name w:val="List Paragraph"/>
    <w:basedOn w:val="a5"/>
    <w:link w:val="affff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8"/>
    <w:next w:val="afff7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Подпись к таблице_"/>
    <w:link w:val="affff1"/>
    <w:rsid w:val="00E623CA"/>
    <w:rPr>
      <w:b/>
      <w:bCs/>
      <w:shd w:val="clear" w:color="auto" w:fill="FFFFFF"/>
    </w:rPr>
  </w:style>
  <w:style w:type="paragraph" w:customStyle="1" w:styleId="affff1">
    <w:name w:val="Подпись к таблице"/>
    <w:basedOn w:val="a5"/>
    <w:link w:val="affff0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2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5"/>
    <w:link w:val="affff2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5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5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3">
    <w:name w:val="Обычный (веб)"/>
    <w:basedOn w:val="a5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4">
    <w:name w:val="endnote text"/>
    <w:basedOn w:val="a5"/>
    <w:link w:val="affff5"/>
    <w:rsid w:val="001C439B"/>
    <w:rPr>
      <w:sz w:val="20"/>
      <w:szCs w:val="20"/>
    </w:rPr>
  </w:style>
  <w:style w:type="character" w:customStyle="1" w:styleId="affff5">
    <w:name w:val="Текст концевой сноски Знак"/>
    <w:link w:val="affff4"/>
    <w:rsid w:val="001C439B"/>
    <w:rPr>
      <w:bCs/>
      <w:snapToGrid w:val="0"/>
    </w:rPr>
  </w:style>
  <w:style w:type="character" w:styleId="affff6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"/>
    <w:locked/>
    <w:rsid w:val="00A628B9"/>
    <w:rPr>
      <w:rFonts w:ascii="Arial" w:hAnsi="Arial" w:cs="Arial"/>
      <w:sz w:val="24"/>
      <w:szCs w:val="24"/>
    </w:rPr>
  </w:style>
  <w:style w:type="character" w:customStyle="1" w:styleId="affff">
    <w:name w:val="Абзац списка Знак"/>
    <w:link w:val="afffe"/>
    <w:uiPriority w:val="34"/>
    <w:locked/>
    <w:rsid w:val="0030399F"/>
    <w:rPr>
      <w:bCs/>
      <w:snapToGrid w:val="0"/>
      <w:sz w:val="22"/>
      <w:szCs w:val="22"/>
    </w:rPr>
  </w:style>
  <w:style w:type="paragraph" w:styleId="affff7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1BA3-105A-4E22-B114-A474587C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32730</CharactersWithSpaces>
  <SharedDoc>false</SharedDoc>
  <HLinks>
    <vt:vector size="192" baseType="variant">
      <vt:variant>
        <vt:i4>6422618</vt:i4>
      </vt:variant>
      <vt:variant>
        <vt:i4>183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179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177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_Toc36227570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_Toc36227569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_Toc36227568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_Toc36227567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_Toc36227566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_Toc36227565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_Toc36227564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_Toc36227563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_Toc36227562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_Toc36227561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_Toc36227560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_Toc36227559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_Toc36227558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_Toc36227557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_Toc36227556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_Toc36227555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_Toc36227554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_Toc36227553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_Toc36227552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_Toc36227551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_Toc36227550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_Toc36227549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_Toc36227548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_Toc36227547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_Toc36227546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_Toc36227545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_Toc36227544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_Toc36227543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_Toc36227542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Шалгина Анна</cp:lastModifiedBy>
  <cp:revision>47</cp:revision>
  <cp:lastPrinted>2018-12-12T22:31:00Z</cp:lastPrinted>
  <dcterms:created xsi:type="dcterms:W3CDTF">2021-05-11T15:18:00Z</dcterms:created>
  <dcterms:modified xsi:type="dcterms:W3CDTF">2021-05-11T15:18:00Z</dcterms:modified>
</cp:coreProperties>
</file>